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10"/>
        <w:tblW w:w="9720" w:type="dxa"/>
        <w:tblLook w:val="04A0" w:firstRow="1" w:lastRow="0" w:firstColumn="1" w:lastColumn="0" w:noHBand="0" w:noVBand="1"/>
      </w:tblPr>
      <w:tblGrid>
        <w:gridCol w:w="4140"/>
        <w:gridCol w:w="5580"/>
      </w:tblGrid>
      <w:tr w:rsidR="00D93905" w:rsidRPr="00FA2D72" w14:paraId="3B70E5CA" w14:textId="77777777" w:rsidTr="00D93905">
        <w:trPr>
          <w:trHeight w:val="1335"/>
        </w:trPr>
        <w:tc>
          <w:tcPr>
            <w:tcW w:w="4140" w:type="dxa"/>
          </w:tcPr>
          <w:p w14:paraId="54052301" w14:textId="77777777" w:rsidR="00D93905" w:rsidRPr="00FA2D72" w:rsidRDefault="00D93905" w:rsidP="00250DDA">
            <w:pPr>
              <w:pStyle w:val="Header"/>
              <w:tabs>
                <w:tab w:val="clear" w:pos="4680"/>
                <w:tab w:val="clear" w:pos="9360"/>
                <w:tab w:val="left" w:pos="3585"/>
              </w:tabs>
              <w:spacing w:before="240"/>
              <w:rPr>
                <w:color w:val="0040C0"/>
              </w:rPr>
            </w:pPr>
            <w:r>
              <w:rPr>
                <w:noProof/>
                <w:color w:val="0040C0"/>
              </w:rPr>
              <w:drawing>
                <wp:inline distT="0" distB="0" distL="0" distR="0" wp14:anchorId="4174A27A" wp14:editId="328A0AD9">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r>
              <w:rPr>
                <w:color w:val="0040C0"/>
              </w:rPr>
              <w:tab/>
            </w:r>
          </w:p>
        </w:tc>
        <w:tc>
          <w:tcPr>
            <w:tcW w:w="5580" w:type="dxa"/>
          </w:tcPr>
          <w:p w14:paraId="641CAEF5" w14:textId="77777777" w:rsidR="00D93905" w:rsidRPr="00FA2D72" w:rsidRDefault="00D93905" w:rsidP="00250DDA">
            <w:pPr>
              <w:pStyle w:val="Header"/>
              <w:tabs>
                <w:tab w:val="right" w:pos="9000"/>
              </w:tabs>
              <w:spacing w:before="240"/>
              <w:jc w:val="right"/>
              <w:rPr>
                <w:color w:val="0040C0"/>
              </w:rPr>
            </w:pPr>
            <w:r>
              <w:rPr>
                <w:noProof/>
                <w:color w:val="0040C0"/>
                <w:lang w:val="en-US" w:eastAsia="zh-TW"/>
              </w:rPr>
              <w:drawing>
                <wp:anchor distT="0" distB="0" distL="114300" distR="114300" simplePos="0" relativeHeight="251659264" behindDoc="0" locked="0" layoutInCell="1" allowOverlap="1" wp14:anchorId="74CEE937" wp14:editId="40D5E0A3">
                  <wp:simplePos x="0" y="0"/>
                  <wp:positionH relativeFrom="column">
                    <wp:posOffset>-68580</wp:posOffset>
                  </wp:positionH>
                  <wp:positionV relativeFrom="paragraph">
                    <wp:posOffset>180975</wp:posOffset>
                  </wp:positionV>
                  <wp:extent cx="821690" cy="81915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1">
                                <a:shade val="45000"/>
                                <a:satMod val="135000"/>
                              </a:schemeClr>
                              <a:prstClr val="white"/>
                            </a:duotone>
                            <a:lum bright="10000"/>
                          </a:blip>
                          <a:stretch>
                            <a:fillRect/>
                          </a:stretch>
                        </pic:blipFill>
                        <pic:spPr>
                          <a:xfrm>
                            <a:off x="0" y="0"/>
                            <a:ext cx="821690" cy="819150"/>
                          </a:xfrm>
                          <a:prstGeom prst="rect">
                            <a:avLst/>
                          </a:prstGeom>
                        </pic:spPr>
                      </pic:pic>
                    </a:graphicData>
                  </a:graphic>
                  <wp14:sizeRelH relativeFrom="page">
                    <wp14:pctWidth>0</wp14:pctWidth>
                  </wp14:sizeRelH>
                  <wp14:sizeRelV relativeFrom="page">
                    <wp14:pctHeight>0</wp14:pctHeight>
                  </wp14:sizeRelV>
                </wp:anchor>
              </w:drawing>
            </w:r>
            <w:r>
              <w:rPr>
                <w:noProof/>
                <w:color w:val="0040C0"/>
              </w:rPr>
              <w:drawing>
                <wp:inline distT="0" distB="0" distL="0" distR="0" wp14:anchorId="68179837" wp14:editId="6C376F5D">
                  <wp:extent cx="1219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p>
        </w:tc>
      </w:tr>
    </w:tbl>
    <w:tbl>
      <w:tblPr>
        <w:tblStyle w:val="TableGrid"/>
        <w:tblW w:w="9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73C5" w:rsidRPr="00873483" w14:paraId="3EEEF950" w14:textId="77777777" w:rsidTr="00C516B5">
        <w:trPr>
          <w:trHeight w:val="513"/>
        </w:trPr>
        <w:tc>
          <w:tcPr>
            <w:tcW w:w="9900" w:type="dxa"/>
          </w:tcPr>
          <w:p w14:paraId="09077549" w14:textId="022D11B1" w:rsidR="00D1310B" w:rsidRDefault="005330DD" w:rsidP="0032157A">
            <w:pPr>
              <w:spacing w:before="120" w:after="0" w:line="240" w:lineRule="auto"/>
              <w:ind w:left="-115"/>
              <w:rPr>
                <w:rFonts w:ascii="Cambria" w:hAnsi="Cambria"/>
                <w:b/>
                <w:color w:val="002060"/>
                <w:sz w:val="36"/>
                <w:szCs w:val="36"/>
                <w:lang w:val="en-US"/>
              </w:rPr>
            </w:pPr>
            <w:r w:rsidRPr="00782289">
              <w:rPr>
                <w:rFonts w:ascii="Cambria" w:hAnsi="Cambria"/>
                <w:b/>
                <w:color w:val="002060"/>
                <w:sz w:val="36"/>
                <w:szCs w:val="36"/>
                <w:lang w:val="en-US"/>
              </w:rPr>
              <w:t xml:space="preserve">Transcript of </w:t>
            </w:r>
            <w:r w:rsidR="00D1310B">
              <w:rPr>
                <w:rFonts w:ascii="Cambria" w:hAnsi="Cambria"/>
                <w:b/>
                <w:color w:val="002060"/>
                <w:sz w:val="36"/>
                <w:szCs w:val="36"/>
                <w:lang w:val="en-US"/>
              </w:rPr>
              <w:t xml:space="preserve">IMF </w:t>
            </w:r>
            <w:r w:rsidRPr="00782289">
              <w:rPr>
                <w:rFonts w:ascii="Cambria" w:hAnsi="Cambria"/>
                <w:b/>
                <w:color w:val="002060"/>
                <w:sz w:val="36"/>
                <w:szCs w:val="36"/>
                <w:lang w:val="en-US"/>
              </w:rPr>
              <w:t>podcast</w:t>
            </w:r>
            <w:r w:rsidR="00372587">
              <w:rPr>
                <w:rFonts w:ascii="Cambria" w:hAnsi="Cambria"/>
                <w:b/>
                <w:color w:val="002060"/>
                <w:sz w:val="36"/>
                <w:szCs w:val="36"/>
                <w:lang w:val="en-US"/>
              </w:rPr>
              <w:t xml:space="preserve">: </w:t>
            </w:r>
          </w:p>
          <w:p w14:paraId="7768DC5A" w14:textId="77777777" w:rsidR="000B749B" w:rsidRPr="000B749B" w:rsidRDefault="000B749B" w:rsidP="000B749B">
            <w:pPr>
              <w:spacing w:before="120" w:after="0" w:line="240" w:lineRule="auto"/>
              <w:ind w:left="-115"/>
              <w:rPr>
                <w:rFonts w:ascii="Cambria" w:hAnsi="Cambria"/>
                <w:b/>
                <w:color w:val="002060"/>
                <w:sz w:val="36"/>
                <w:szCs w:val="36"/>
              </w:rPr>
            </w:pPr>
            <w:r w:rsidRPr="000B749B">
              <w:rPr>
                <w:rFonts w:ascii="Cambria" w:hAnsi="Cambria"/>
                <w:b/>
                <w:color w:val="002060"/>
                <w:sz w:val="36"/>
                <w:szCs w:val="36"/>
              </w:rPr>
              <w:t>Confronting the Crisis: Priorities for the Global Economy</w:t>
            </w:r>
          </w:p>
          <w:p w14:paraId="752C48BA" w14:textId="0CDA5E7C" w:rsidR="007A088E" w:rsidRPr="000B749B" w:rsidRDefault="000B749B" w:rsidP="000B749B">
            <w:pPr>
              <w:spacing w:before="120" w:after="0" w:line="240" w:lineRule="auto"/>
              <w:ind w:left="-115"/>
              <w:rPr>
                <w:rFonts w:ascii="Cambria" w:hAnsi="Cambria"/>
                <w:b/>
                <w:color w:val="002060"/>
                <w:sz w:val="36"/>
                <w:szCs w:val="36"/>
              </w:rPr>
            </w:pPr>
            <w:r w:rsidRPr="000B749B">
              <w:rPr>
                <w:rFonts w:ascii="Cambria" w:hAnsi="Cambria"/>
                <w:b/>
                <w:color w:val="002060"/>
                <w:sz w:val="36"/>
                <w:szCs w:val="36"/>
              </w:rPr>
              <w:t>By Kristalina Georgieva, IMF Managing Director</w:t>
            </w:r>
          </w:p>
        </w:tc>
      </w:tr>
    </w:tbl>
    <w:p w14:paraId="43E50056"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b/>
          <w:bCs/>
          <w:color w:val="2C2825"/>
          <w:sz w:val="24"/>
          <w:szCs w:val="24"/>
          <w:u w:val="single"/>
          <w:lang w:val="en-US"/>
        </w:rPr>
        <w:t>Introduction: A Crisis Like No Other</w:t>
      </w:r>
    </w:p>
    <w:p w14:paraId="434AB237"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I want to begin by wishing my personal best to everyone—for you and your families’ health and safety during these difficult times.</w:t>
      </w:r>
    </w:p>
    <w:p w14:paraId="23A3D30E" w14:textId="224638F3"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Today we are confronted with </w:t>
      </w:r>
      <w:r w:rsidRPr="00242923">
        <w:rPr>
          <w:rFonts w:ascii="Helvetica" w:eastAsia="Times New Roman" w:hAnsi="Helvetica"/>
          <w:i/>
          <w:iCs/>
          <w:color w:val="2C2825"/>
          <w:sz w:val="24"/>
          <w:szCs w:val="24"/>
          <w:lang w:val="en-US"/>
        </w:rPr>
        <w:t>a crisis like no other</w:t>
      </w:r>
      <w:r w:rsidRPr="00242923">
        <w:rPr>
          <w:rFonts w:ascii="Helvetica" w:eastAsia="Times New Roman" w:hAnsi="Helvetica"/>
          <w:color w:val="2C2825"/>
          <w:sz w:val="24"/>
          <w:szCs w:val="24"/>
          <w:lang w:val="en-US"/>
        </w:rPr>
        <w:t>. What was normal just a few weeks ago—going to school, going to work, being with family and friends—is now a huge risk.</w:t>
      </w:r>
    </w:p>
    <w:p w14:paraId="5EE48937" w14:textId="7B0377D9"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I have no doubt that we will overcome this challenge. Our doctors and nurses are fighting it around the clock, often risking their lives to save the lives of others. Our scientists will come up with solutions to break COVID-19’s grip. Between now and then, we must marshal the determination of all—individuals, governments, businesses, community leaders, international organizations—to act decisively and act together, to protect lives </w:t>
      </w:r>
      <w:r w:rsidRPr="00242923">
        <w:rPr>
          <w:rFonts w:ascii="Helvetica" w:eastAsia="Times New Roman" w:hAnsi="Helvetica"/>
          <w:b/>
          <w:bCs/>
          <w:color w:val="2C2825"/>
          <w:sz w:val="24"/>
          <w:szCs w:val="24"/>
          <w:lang w:val="en-US"/>
        </w:rPr>
        <w:t>and </w:t>
      </w:r>
      <w:r w:rsidRPr="00242923">
        <w:rPr>
          <w:rFonts w:ascii="Helvetica" w:eastAsia="Times New Roman" w:hAnsi="Helvetica"/>
          <w:color w:val="2C2825"/>
          <w:sz w:val="24"/>
          <w:szCs w:val="24"/>
          <w:lang w:val="en-US"/>
        </w:rPr>
        <w:t xml:space="preserve">livelihoods. </w:t>
      </w:r>
    </w:p>
    <w:p w14:paraId="0070E79D"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The actions we take now will determine the speed and strength of our recovery. That will be the focus of the IMF’s 189 member countries when we meet in our </w:t>
      </w:r>
      <w:r w:rsidRPr="00242923">
        <w:rPr>
          <w:rFonts w:ascii="Helvetica" w:eastAsia="Times New Roman" w:hAnsi="Helvetica"/>
          <w:i/>
          <w:iCs/>
          <w:color w:val="2C2825"/>
          <w:sz w:val="24"/>
          <w:szCs w:val="24"/>
          <w:lang w:val="en-US"/>
        </w:rPr>
        <w:t>virtual</w:t>
      </w:r>
      <w:r w:rsidRPr="00242923">
        <w:rPr>
          <w:rFonts w:ascii="Helvetica" w:eastAsia="Times New Roman" w:hAnsi="Helvetica"/>
          <w:color w:val="2C2825"/>
          <w:sz w:val="24"/>
          <w:szCs w:val="24"/>
          <w:lang w:val="en-US"/>
        </w:rPr>
        <w:t> Spring Meetings next week.</w:t>
      </w:r>
    </w:p>
    <w:p w14:paraId="06722358"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It is what I will concentrate on today.</w:t>
      </w:r>
    </w:p>
    <w:p w14:paraId="63C28803"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b/>
          <w:bCs/>
          <w:color w:val="2C2825"/>
          <w:sz w:val="24"/>
          <w:szCs w:val="24"/>
          <w:u w:val="single"/>
          <w:lang w:val="en-US"/>
        </w:rPr>
        <w:t xml:space="preserve">Where We Stand: </w:t>
      </w:r>
      <w:proofErr w:type="gramStart"/>
      <w:r w:rsidRPr="00242923">
        <w:rPr>
          <w:rFonts w:ascii="Helvetica" w:eastAsia="Times New Roman" w:hAnsi="Helvetica"/>
          <w:b/>
          <w:bCs/>
          <w:color w:val="2C2825"/>
          <w:sz w:val="24"/>
          <w:szCs w:val="24"/>
          <w:u w:val="single"/>
          <w:lang w:val="en-US"/>
        </w:rPr>
        <w:t>the</w:t>
      </w:r>
      <w:proofErr w:type="gramEnd"/>
      <w:r w:rsidRPr="00242923">
        <w:rPr>
          <w:rFonts w:ascii="Helvetica" w:eastAsia="Times New Roman" w:hAnsi="Helvetica"/>
          <w:b/>
          <w:bCs/>
          <w:color w:val="2C2825"/>
          <w:sz w:val="24"/>
          <w:szCs w:val="24"/>
          <w:u w:val="single"/>
          <w:lang w:val="en-US"/>
        </w:rPr>
        <w:t xml:space="preserve"> Status of the Global Economy</w:t>
      </w:r>
    </w:p>
    <w:p w14:paraId="38E8C466"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First, let’s look at where we stand. We are still faced with extraordinary uncertainty about the depth and duration of this crisis.</w:t>
      </w:r>
    </w:p>
    <w:p w14:paraId="54C34775"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It is already clear, however, that global growth will turn sharply negative in 2020, as you will see in our </w:t>
      </w:r>
      <w:r w:rsidRPr="00242923">
        <w:rPr>
          <w:rFonts w:ascii="Helvetica" w:eastAsia="Times New Roman" w:hAnsi="Helvetica"/>
          <w:i/>
          <w:iCs/>
          <w:color w:val="2C2825"/>
          <w:sz w:val="24"/>
          <w:szCs w:val="24"/>
          <w:lang w:val="en-US"/>
        </w:rPr>
        <w:t>World Economic Outlook</w:t>
      </w:r>
      <w:r w:rsidRPr="00242923">
        <w:rPr>
          <w:rFonts w:ascii="Helvetica" w:eastAsia="Times New Roman" w:hAnsi="Helvetica"/>
          <w:color w:val="2C2825"/>
          <w:sz w:val="24"/>
          <w:szCs w:val="24"/>
          <w:lang w:val="en-US"/>
        </w:rPr>
        <w:t> next week. In fact, we anticipate the worst economic fallout since the Great Depression.</w:t>
      </w:r>
    </w:p>
    <w:p w14:paraId="62993B81"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Just three months ago, we expected positive per capita income growth in over </w:t>
      </w:r>
      <w:r w:rsidRPr="00242923">
        <w:rPr>
          <w:rFonts w:ascii="Helvetica" w:eastAsia="Times New Roman" w:hAnsi="Helvetica"/>
          <w:b/>
          <w:bCs/>
          <w:color w:val="2C2825"/>
          <w:sz w:val="24"/>
          <w:szCs w:val="24"/>
          <w:lang w:val="en-US"/>
        </w:rPr>
        <w:t>160</w:t>
      </w:r>
      <w:r w:rsidRPr="00242923">
        <w:rPr>
          <w:rFonts w:ascii="Helvetica" w:eastAsia="Times New Roman" w:hAnsi="Helvetica"/>
          <w:color w:val="2C2825"/>
          <w:sz w:val="24"/>
          <w:szCs w:val="24"/>
          <w:lang w:val="en-US"/>
        </w:rPr>
        <w:t> of our member countries in 2020. Today, that number has been turned on its head: we now project that over </w:t>
      </w:r>
      <w:r w:rsidRPr="00242923">
        <w:rPr>
          <w:rFonts w:ascii="Helvetica" w:eastAsia="Times New Roman" w:hAnsi="Helvetica"/>
          <w:b/>
          <w:bCs/>
          <w:color w:val="2C2825"/>
          <w:sz w:val="24"/>
          <w:szCs w:val="24"/>
          <w:lang w:val="en-US"/>
        </w:rPr>
        <w:t>170</w:t>
      </w:r>
      <w:r w:rsidRPr="00242923">
        <w:rPr>
          <w:rFonts w:ascii="Helvetica" w:eastAsia="Times New Roman" w:hAnsi="Helvetica"/>
          <w:color w:val="2C2825"/>
          <w:sz w:val="24"/>
          <w:szCs w:val="24"/>
          <w:lang w:val="en-US"/>
        </w:rPr>
        <w:t> countries will experience </w:t>
      </w:r>
      <w:r w:rsidRPr="00242923">
        <w:rPr>
          <w:rFonts w:ascii="Helvetica" w:eastAsia="Times New Roman" w:hAnsi="Helvetica"/>
          <w:i/>
          <w:iCs/>
          <w:color w:val="2C2825"/>
          <w:sz w:val="24"/>
          <w:szCs w:val="24"/>
          <w:lang w:val="en-US"/>
        </w:rPr>
        <w:t>negative</w:t>
      </w:r>
      <w:r w:rsidRPr="00242923">
        <w:rPr>
          <w:rFonts w:ascii="Helvetica" w:eastAsia="Times New Roman" w:hAnsi="Helvetica"/>
          <w:color w:val="2C2825"/>
          <w:sz w:val="24"/>
          <w:szCs w:val="24"/>
          <w:lang w:val="en-US"/>
        </w:rPr>
        <w:t> per capita income growth this year.</w:t>
      </w:r>
    </w:p>
    <w:p w14:paraId="5D7714A4"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lastRenderedPageBreak/>
        <w:t>And just as the health crisis hits vulnerable people hardest, the economic crisis is expected to hit vulnerable countries hardest.</w:t>
      </w:r>
    </w:p>
    <w:p w14:paraId="3C5FBC48"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Emerging markets and low-income nations—across Africa, Latin America, and much of Asia—are at high risk. </w:t>
      </w:r>
      <w:r w:rsidRPr="00242923">
        <w:rPr>
          <w:rFonts w:ascii="Helvetica" w:eastAsia="Times New Roman" w:hAnsi="Helvetica"/>
          <w:i/>
          <w:iCs/>
          <w:color w:val="2C2825"/>
          <w:sz w:val="24"/>
          <w:szCs w:val="24"/>
          <w:lang w:val="en-US"/>
        </w:rPr>
        <w:t>With weaker health systems to begin with,</w:t>
      </w:r>
      <w:r w:rsidRPr="00242923">
        <w:rPr>
          <w:rFonts w:ascii="Helvetica" w:eastAsia="Times New Roman" w:hAnsi="Helvetica"/>
          <w:color w:val="2C2825"/>
          <w:sz w:val="24"/>
          <w:szCs w:val="24"/>
          <w:lang w:val="en-US"/>
        </w:rPr>
        <w:t> many face the dreadful challenge of fighting the virus in densely populated cities and poverty-stricken slums—where social distancing is hardly an option. </w:t>
      </w:r>
      <w:r w:rsidRPr="00242923">
        <w:rPr>
          <w:rFonts w:ascii="Helvetica" w:eastAsia="Times New Roman" w:hAnsi="Helvetica"/>
          <w:i/>
          <w:iCs/>
          <w:color w:val="2C2825"/>
          <w:sz w:val="24"/>
          <w:szCs w:val="24"/>
          <w:lang w:val="en-US"/>
        </w:rPr>
        <w:t>With fewer resources to begin with,</w:t>
      </w:r>
      <w:r w:rsidRPr="00242923">
        <w:rPr>
          <w:rFonts w:ascii="Helvetica" w:eastAsia="Times New Roman" w:hAnsi="Helvetica"/>
          <w:color w:val="2C2825"/>
          <w:sz w:val="24"/>
          <w:szCs w:val="24"/>
          <w:lang w:val="en-US"/>
        </w:rPr>
        <w:t> they are dangerously exposed to the ongoing demand </w:t>
      </w:r>
      <w:r w:rsidRPr="00242923">
        <w:rPr>
          <w:rFonts w:ascii="Helvetica" w:eastAsia="Times New Roman" w:hAnsi="Helvetica"/>
          <w:i/>
          <w:iCs/>
          <w:color w:val="2C2825"/>
          <w:sz w:val="24"/>
          <w:szCs w:val="24"/>
          <w:lang w:val="en-US"/>
        </w:rPr>
        <w:t>and</w:t>
      </w:r>
      <w:r w:rsidRPr="00242923">
        <w:rPr>
          <w:rFonts w:ascii="Helvetica" w:eastAsia="Times New Roman" w:hAnsi="Helvetica"/>
          <w:color w:val="2C2825"/>
          <w:sz w:val="24"/>
          <w:szCs w:val="24"/>
          <w:lang w:val="en-US"/>
        </w:rPr>
        <w:t> supply shocks, drastic tightening in financial conditions, and some may face an unsustainable debt burden.</w:t>
      </w:r>
    </w:p>
    <w:p w14:paraId="3FC6F4CB"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They are also exposed to massive external pressure.</w:t>
      </w:r>
    </w:p>
    <w:p w14:paraId="4EA9D308" w14:textId="27F3E2D1"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 xml:space="preserve">In the last two </w:t>
      </w:r>
      <w:r w:rsidR="00581A2F">
        <w:rPr>
          <w:rFonts w:ascii="Helvetica" w:eastAsia="Times New Roman" w:hAnsi="Helvetica"/>
          <w:color w:val="2C2825"/>
          <w:sz w:val="24"/>
          <w:szCs w:val="24"/>
          <w:lang w:val="en-US"/>
        </w:rPr>
        <w:t xml:space="preserve">short </w:t>
      </w:r>
      <w:r w:rsidRPr="00242923">
        <w:rPr>
          <w:rFonts w:ascii="Helvetica" w:eastAsia="Times New Roman" w:hAnsi="Helvetica"/>
          <w:color w:val="2C2825"/>
          <w:sz w:val="24"/>
          <w:szCs w:val="24"/>
          <w:lang w:val="en-US"/>
        </w:rPr>
        <w:t>months, portfolio outflows from emerging markets were about </w:t>
      </w:r>
      <w:r w:rsidRPr="00242923">
        <w:rPr>
          <w:rFonts w:ascii="Helvetica" w:eastAsia="Times New Roman" w:hAnsi="Helvetica"/>
          <w:b/>
          <w:bCs/>
          <w:color w:val="2C2825"/>
          <w:sz w:val="24"/>
          <w:szCs w:val="24"/>
          <w:lang w:val="en-US"/>
        </w:rPr>
        <w:t>$100 billion</w:t>
      </w:r>
      <w:r w:rsidRPr="00242923">
        <w:rPr>
          <w:rFonts w:ascii="Helvetica" w:eastAsia="Times New Roman" w:hAnsi="Helvetica"/>
          <w:color w:val="2C2825"/>
          <w:sz w:val="24"/>
          <w:szCs w:val="24"/>
          <w:lang w:val="en-US"/>
        </w:rPr>
        <w:t>—more than three times larger than for the same period of the global financial crisis. Commodity exporters are taking a double blow from the collapse in commodity prices. And remittances—the lifeblood of so many poor people—are expected to dwindle.</w:t>
      </w:r>
    </w:p>
    <w:p w14:paraId="6411B817"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We estimate the gross external financing needs for emerging market and developing countries to be in the trillions of dollars, and they can cover only a portion of that on their own, leaving residual gaps in the hundreds of billions of dollars. They urgently need help.</w:t>
      </w:r>
    </w:p>
    <w:p w14:paraId="16D0308F"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The encouraging news is that </w:t>
      </w:r>
      <w:r w:rsidRPr="00242923">
        <w:rPr>
          <w:rFonts w:ascii="Helvetica" w:eastAsia="Times New Roman" w:hAnsi="Helvetica"/>
          <w:i/>
          <w:iCs/>
          <w:color w:val="2C2825"/>
          <w:sz w:val="24"/>
          <w:szCs w:val="24"/>
          <w:lang w:val="en-US"/>
        </w:rPr>
        <w:t>all </w:t>
      </w:r>
      <w:r w:rsidRPr="00242923">
        <w:rPr>
          <w:rFonts w:ascii="Helvetica" w:eastAsia="Times New Roman" w:hAnsi="Helvetica"/>
          <w:color w:val="2C2825"/>
          <w:sz w:val="24"/>
          <w:szCs w:val="24"/>
          <w:lang w:val="en-US"/>
        </w:rPr>
        <w:t>governments have sprung into action and, indeed, there has been </w:t>
      </w:r>
      <w:r w:rsidRPr="00242923">
        <w:rPr>
          <w:rFonts w:ascii="Helvetica" w:eastAsia="Times New Roman" w:hAnsi="Helvetica"/>
          <w:i/>
          <w:iCs/>
          <w:color w:val="2C2825"/>
          <w:sz w:val="24"/>
          <w:szCs w:val="24"/>
          <w:lang w:val="en-US"/>
        </w:rPr>
        <w:t>significant coordination.</w:t>
      </w:r>
      <w:r w:rsidRPr="00242923">
        <w:rPr>
          <w:rFonts w:ascii="Helvetica" w:eastAsia="Times New Roman" w:hAnsi="Helvetica"/>
          <w:color w:val="2C2825"/>
          <w:sz w:val="24"/>
          <w:szCs w:val="24"/>
          <w:lang w:val="en-US"/>
        </w:rPr>
        <w:t> Our </w:t>
      </w:r>
      <w:r w:rsidRPr="00242923">
        <w:rPr>
          <w:rFonts w:ascii="Helvetica" w:eastAsia="Times New Roman" w:hAnsi="Helvetica"/>
          <w:i/>
          <w:iCs/>
          <w:color w:val="2C2825"/>
          <w:sz w:val="24"/>
          <w:szCs w:val="24"/>
          <w:lang w:val="en-US"/>
        </w:rPr>
        <w:t>Fiscal Monitor</w:t>
      </w:r>
      <w:r w:rsidRPr="00242923">
        <w:rPr>
          <w:rFonts w:ascii="Helvetica" w:eastAsia="Times New Roman" w:hAnsi="Helvetica"/>
          <w:color w:val="2C2825"/>
          <w:sz w:val="24"/>
          <w:szCs w:val="24"/>
          <w:lang w:val="en-US"/>
        </w:rPr>
        <w:t> next week will show that countries around the world have taken fiscal actions amounting to about</w:t>
      </w:r>
      <w:r w:rsidRPr="00242923">
        <w:rPr>
          <w:rFonts w:ascii="Helvetica" w:eastAsia="Times New Roman" w:hAnsi="Helvetica"/>
          <w:b/>
          <w:bCs/>
          <w:color w:val="2C2825"/>
          <w:sz w:val="24"/>
          <w:szCs w:val="24"/>
          <w:lang w:val="en-US"/>
        </w:rPr>
        <w:t> $8</w:t>
      </w:r>
      <w:r w:rsidRPr="00242923">
        <w:rPr>
          <w:rFonts w:ascii="Helvetica" w:eastAsia="Times New Roman" w:hAnsi="Helvetica"/>
          <w:color w:val="2C2825"/>
          <w:sz w:val="24"/>
          <w:szCs w:val="24"/>
          <w:lang w:val="en-US"/>
        </w:rPr>
        <w:t> </w:t>
      </w:r>
      <w:r w:rsidRPr="00242923">
        <w:rPr>
          <w:rFonts w:ascii="Helvetica" w:eastAsia="Times New Roman" w:hAnsi="Helvetica"/>
          <w:b/>
          <w:bCs/>
          <w:color w:val="2C2825"/>
          <w:sz w:val="24"/>
          <w:szCs w:val="24"/>
          <w:lang w:val="en-US"/>
        </w:rPr>
        <w:t>trillion</w:t>
      </w:r>
      <w:r w:rsidRPr="00242923">
        <w:rPr>
          <w:rFonts w:ascii="Helvetica" w:eastAsia="Times New Roman" w:hAnsi="Helvetica"/>
          <w:color w:val="2C2825"/>
          <w:sz w:val="24"/>
          <w:szCs w:val="24"/>
          <w:lang w:val="en-US"/>
        </w:rPr>
        <w:t>. In addition, there have been massive monetary measures from the G20 and others.</w:t>
      </w:r>
    </w:p>
    <w:p w14:paraId="4BE3AE7F"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Many of the poorer nations are also taking bold fiscal and monetary action, even as they grapple with this fundamental shock to their systems—and with far less firepower than their rich-country counterparts.</w:t>
      </w:r>
    </w:p>
    <w:p w14:paraId="31EAB209"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There is no question that 2020 will be exceptionally difficult. If the pandemic fades in the second half of the year—thus allowing a gradual lifting of containment measures and reopening of the economy—our baseline assumption is for a </w:t>
      </w:r>
      <w:r w:rsidRPr="00242923">
        <w:rPr>
          <w:rFonts w:ascii="Helvetica" w:eastAsia="Times New Roman" w:hAnsi="Helvetica"/>
          <w:i/>
          <w:iCs/>
          <w:color w:val="2C2825"/>
          <w:sz w:val="24"/>
          <w:szCs w:val="24"/>
          <w:lang w:val="en-US"/>
        </w:rPr>
        <w:t>partial recovery</w:t>
      </w:r>
      <w:r w:rsidRPr="00242923">
        <w:rPr>
          <w:rFonts w:ascii="Helvetica" w:eastAsia="Times New Roman" w:hAnsi="Helvetica"/>
          <w:color w:val="2C2825"/>
          <w:sz w:val="24"/>
          <w:szCs w:val="24"/>
          <w:lang w:val="en-US"/>
        </w:rPr>
        <w:t> in 2021. But again, I stress there is </w:t>
      </w:r>
      <w:r w:rsidRPr="00242923">
        <w:rPr>
          <w:rFonts w:ascii="Helvetica" w:eastAsia="Times New Roman" w:hAnsi="Helvetica"/>
          <w:i/>
          <w:iCs/>
          <w:color w:val="2C2825"/>
          <w:sz w:val="24"/>
          <w:szCs w:val="24"/>
          <w:lang w:val="en-US"/>
        </w:rPr>
        <w:t>tremendous uncertainty around the outlook</w:t>
      </w:r>
      <w:r w:rsidRPr="00242923">
        <w:rPr>
          <w:rFonts w:ascii="Helvetica" w:eastAsia="Times New Roman" w:hAnsi="Helvetica"/>
          <w:color w:val="2C2825"/>
          <w:sz w:val="24"/>
          <w:szCs w:val="24"/>
          <w:lang w:val="en-US"/>
        </w:rPr>
        <w:t>: </w:t>
      </w:r>
      <w:r w:rsidRPr="00242923">
        <w:rPr>
          <w:rFonts w:ascii="Helvetica" w:eastAsia="Times New Roman" w:hAnsi="Helvetica"/>
          <w:i/>
          <w:iCs/>
          <w:color w:val="2C2825"/>
          <w:sz w:val="24"/>
          <w:szCs w:val="24"/>
          <w:lang w:val="en-US"/>
        </w:rPr>
        <w:t>it could get worse</w:t>
      </w:r>
      <w:r w:rsidRPr="00242923">
        <w:rPr>
          <w:rFonts w:ascii="Helvetica" w:eastAsia="Times New Roman" w:hAnsi="Helvetica"/>
          <w:color w:val="2C2825"/>
          <w:sz w:val="24"/>
          <w:szCs w:val="24"/>
          <w:lang w:val="en-US"/>
        </w:rPr>
        <w:t> depending on many variable factors, including the duration of the pandemic.</w:t>
      </w:r>
    </w:p>
    <w:p w14:paraId="13BCC97B"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And crucially, everything depends on the </w:t>
      </w:r>
      <w:r w:rsidRPr="00242923">
        <w:rPr>
          <w:rFonts w:ascii="Helvetica" w:eastAsia="Times New Roman" w:hAnsi="Helvetica"/>
          <w:i/>
          <w:iCs/>
          <w:color w:val="2C2825"/>
          <w:sz w:val="24"/>
          <w:szCs w:val="24"/>
          <w:lang w:val="en-US"/>
        </w:rPr>
        <w:t>policy actions</w:t>
      </w:r>
      <w:r w:rsidRPr="00242923">
        <w:rPr>
          <w:rFonts w:ascii="Helvetica" w:eastAsia="Times New Roman" w:hAnsi="Helvetica"/>
          <w:color w:val="2C2825"/>
          <w:sz w:val="24"/>
          <w:szCs w:val="24"/>
          <w:lang w:val="en-US"/>
        </w:rPr>
        <w:t> we take now.</w:t>
      </w:r>
    </w:p>
    <w:p w14:paraId="4C8A2EBA" w14:textId="16A2013E"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b/>
          <w:bCs/>
          <w:color w:val="2C2825"/>
          <w:sz w:val="24"/>
          <w:szCs w:val="24"/>
          <w:u w:val="single"/>
          <w:lang w:val="en-US"/>
        </w:rPr>
        <w:t>What Needs to be Done</w:t>
      </w:r>
      <w:r w:rsidR="00581A2F">
        <w:rPr>
          <w:rFonts w:ascii="Helvetica" w:eastAsia="Times New Roman" w:hAnsi="Helvetica"/>
          <w:b/>
          <w:bCs/>
          <w:color w:val="2C2825"/>
          <w:sz w:val="24"/>
          <w:szCs w:val="24"/>
          <w:u w:val="single"/>
          <w:lang w:val="en-US"/>
        </w:rPr>
        <w:t>?</w:t>
      </w:r>
    </w:p>
    <w:p w14:paraId="6C2F7481"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My next point is about building the bridge to recovery. We see </w:t>
      </w:r>
      <w:r w:rsidRPr="00242923">
        <w:rPr>
          <w:rFonts w:ascii="Helvetica" w:eastAsia="Times New Roman" w:hAnsi="Helvetica"/>
          <w:b/>
          <w:bCs/>
          <w:color w:val="2C2825"/>
          <w:sz w:val="24"/>
          <w:szCs w:val="24"/>
          <w:lang w:val="en-US"/>
        </w:rPr>
        <w:t>four priorities:</w:t>
      </w:r>
    </w:p>
    <w:p w14:paraId="73955805" w14:textId="42DCFBD9" w:rsidR="00242923" w:rsidRPr="00242923" w:rsidRDefault="00242923" w:rsidP="00242923">
      <w:pPr>
        <w:numPr>
          <w:ilvl w:val="0"/>
          <w:numId w:val="22"/>
        </w:numPr>
        <w:shd w:val="clear" w:color="auto" w:fill="FFFFFF"/>
        <w:spacing w:before="100" w:beforeAutospacing="1" w:after="150" w:line="240" w:lineRule="auto"/>
        <w:ind w:left="0"/>
        <w:rPr>
          <w:rFonts w:ascii="Helvetica" w:eastAsia="Times New Roman" w:hAnsi="Helvetica"/>
          <w:color w:val="2C2825"/>
          <w:sz w:val="24"/>
          <w:szCs w:val="24"/>
          <w:lang w:val="en-US"/>
        </w:rPr>
      </w:pPr>
      <w:r w:rsidRPr="00242923">
        <w:rPr>
          <w:rFonts w:ascii="Helvetica" w:eastAsia="Times New Roman" w:hAnsi="Helvetica"/>
          <w:b/>
          <w:bCs/>
          <w:color w:val="2C2825"/>
          <w:sz w:val="24"/>
          <w:szCs w:val="24"/>
          <w:lang w:val="en-US"/>
        </w:rPr>
        <w:lastRenderedPageBreak/>
        <w:t>First, continue with essential containment measures and support for health systems. </w:t>
      </w:r>
      <w:r w:rsidR="00581A2F">
        <w:rPr>
          <w:rFonts w:ascii="Helvetica" w:eastAsia="Times New Roman" w:hAnsi="Helvetica"/>
          <w:color w:val="2C2825"/>
          <w:sz w:val="24"/>
          <w:szCs w:val="24"/>
          <w:lang w:val="en-US"/>
        </w:rPr>
        <w:t>D</w:t>
      </w:r>
      <w:r w:rsidRPr="00242923">
        <w:rPr>
          <w:rFonts w:ascii="Helvetica" w:eastAsia="Times New Roman" w:hAnsi="Helvetica"/>
          <w:color w:val="2C2825"/>
          <w:sz w:val="24"/>
          <w:szCs w:val="24"/>
          <w:lang w:val="en-US"/>
        </w:rPr>
        <w:t xml:space="preserve">efeating the virus and defending people’s health are necessary for economic recovery. </w:t>
      </w:r>
      <w:proofErr w:type="gramStart"/>
      <w:r w:rsidRPr="00242923">
        <w:rPr>
          <w:rFonts w:ascii="Helvetica" w:eastAsia="Times New Roman" w:hAnsi="Helvetica"/>
          <w:color w:val="2C2825"/>
          <w:sz w:val="24"/>
          <w:szCs w:val="24"/>
          <w:lang w:val="en-US"/>
        </w:rPr>
        <w:t>So</w:t>
      </w:r>
      <w:proofErr w:type="gramEnd"/>
      <w:r w:rsidRPr="00242923">
        <w:rPr>
          <w:rFonts w:ascii="Helvetica" w:eastAsia="Times New Roman" w:hAnsi="Helvetica"/>
          <w:color w:val="2C2825"/>
          <w:sz w:val="24"/>
          <w:szCs w:val="24"/>
          <w:lang w:val="en-US"/>
        </w:rPr>
        <w:t xml:space="preserve"> the message is clear: prioritize health spending for testing and medical equipment; pay doctors and nurses; make sure hospitals and makeshift clinics can function. </w:t>
      </w:r>
      <w:r w:rsidR="00581A2F">
        <w:rPr>
          <w:rFonts w:ascii="Helvetica" w:eastAsia="Times New Roman" w:hAnsi="Helvetica"/>
          <w:color w:val="2C2825"/>
          <w:sz w:val="24"/>
          <w:szCs w:val="24"/>
          <w:lang w:val="en-US"/>
        </w:rPr>
        <w:t xml:space="preserve">And </w:t>
      </w:r>
      <w:r w:rsidRPr="00242923">
        <w:rPr>
          <w:rFonts w:ascii="Helvetica" w:eastAsia="Times New Roman" w:hAnsi="Helvetica"/>
          <w:color w:val="2C2825"/>
          <w:sz w:val="24"/>
          <w:szCs w:val="24"/>
          <w:lang w:val="en-US"/>
        </w:rPr>
        <w:t>we must minimize disruptions to supply chains and</w:t>
      </w:r>
      <w:r w:rsidR="00581A2F">
        <w:rPr>
          <w:rFonts w:ascii="Helvetica" w:eastAsia="Times New Roman" w:hAnsi="Helvetica"/>
          <w:color w:val="2C2825"/>
          <w:sz w:val="24"/>
          <w:szCs w:val="24"/>
          <w:lang w:val="en-US"/>
        </w:rPr>
        <w:t xml:space="preserve"> </w:t>
      </w:r>
      <w:r w:rsidRPr="00242923">
        <w:rPr>
          <w:rFonts w:ascii="Helvetica" w:eastAsia="Times New Roman" w:hAnsi="Helvetica"/>
          <w:color w:val="2C2825"/>
          <w:sz w:val="24"/>
          <w:szCs w:val="24"/>
          <w:lang w:val="en-US"/>
        </w:rPr>
        <w:t>refrain from export controls on medical supplies and food.</w:t>
      </w:r>
    </w:p>
    <w:p w14:paraId="435EAC08" w14:textId="11B28CC2" w:rsidR="00242923" w:rsidRPr="00242923" w:rsidRDefault="00242923" w:rsidP="00242923">
      <w:pPr>
        <w:numPr>
          <w:ilvl w:val="0"/>
          <w:numId w:val="22"/>
        </w:numPr>
        <w:shd w:val="clear" w:color="auto" w:fill="FFFFFF"/>
        <w:spacing w:before="100" w:beforeAutospacing="1" w:after="150" w:line="240" w:lineRule="auto"/>
        <w:ind w:left="0"/>
        <w:rPr>
          <w:rFonts w:ascii="Helvetica" w:eastAsia="Times New Roman" w:hAnsi="Helvetica"/>
          <w:color w:val="2C2825"/>
          <w:sz w:val="24"/>
          <w:szCs w:val="24"/>
          <w:lang w:val="en-US"/>
        </w:rPr>
      </w:pPr>
      <w:r w:rsidRPr="00242923">
        <w:rPr>
          <w:rFonts w:ascii="Helvetica" w:eastAsia="Times New Roman" w:hAnsi="Helvetica"/>
          <w:b/>
          <w:bCs/>
          <w:color w:val="2C2825"/>
          <w:sz w:val="24"/>
          <w:szCs w:val="24"/>
          <w:lang w:val="en-US"/>
        </w:rPr>
        <w:t>Second, shield affected people and firms with large, timely, targeted fiscal and financial sector measures. </w:t>
      </w:r>
      <w:r w:rsidRPr="00242923">
        <w:rPr>
          <w:rFonts w:ascii="Helvetica" w:eastAsia="Times New Roman" w:hAnsi="Helvetica"/>
          <w:i/>
          <w:iCs/>
          <w:color w:val="2C2825"/>
          <w:sz w:val="24"/>
          <w:szCs w:val="24"/>
          <w:lang w:val="en-US"/>
        </w:rPr>
        <w:t xml:space="preserve">Lifelines for households and businesses are </w:t>
      </w:r>
      <w:r w:rsidR="00581A2F">
        <w:rPr>
          <w:rFonts w:ascii="Helvetica" w:eastAsia="Times New Roman" w:hAnsi="Helvetica"/>
          <w:i/>
          <w:iCs/>
          <w:color w:val="2C2825"/>
          <w:sz w:val="24"/>
          <w:szCs w:val="24"/>
          <w:lang w:val="en-US"/>
        </w:rPr>
        <w:t>absolutely a must</w:t>
      </w:r>
      <w:r w:rsidRPr="00242923">
        <w:rPr>
          <w:rFonts w:ascii="Helvetica" w:eastAsia="Times New Roman" w:hAnsi="Helvetica"/>
          <w:i/>
          <w:iCs/>
          <w:color w:val="2C2825"/>
          <w:sz w:val="24"/>
          <w:szCs w:val="24"/>
          <w:lang w:val="en-US"/>
        </w:rPr>
        <w:t>.</w:t>
      </w:r>
      <w:r w:rsidRPr="00242923">
        <w:rPr>
          <w:rFonts w:ascii="Helvetica" w:eastAsia="Times New Roman" w:hAnsi="Helvetica"/>
          <w:color w:val="2C2825"/>
          <w:sz w:val="24"/>
          <w:szCs w:val="24"/>
          <w:lang w:val="en-US"/>
        </w:rPr>
        <w:t> We need to prevent liquidity pressures from turning into solvency problems </w:t>
      </w:r>
      <w:r w:rsidRPr="00242923">
        <w:rPr>
          <w:rFonts w:ascii="Helvetica" w:eastAsia="Times New Roman" w:hAnsi="Helvetica"/>
          <w:i/>
          <w:iCs/>
          <w:color w:val="2C2825"/>
          <w:sz w:val="24"/>
          <w:szCs w:val="24"/>
          <w:lang w:val="en-US"/>
        </w:rPr>
        <w:t>and avoid a scarring of the economy that would make the recovery so much more difficult.</w:t>
      </w:r>
    </w:p>
    <w:p w14:paraId="21FA7E42" w14:textId="7F62D6C5" w:rsidR="00242923" w:rsidRPr="00242923" w:rsidRDefault="00242923" w:rsidP="00242923">
      <w:pPr>
        <w:numPr>
          <w:ilvl w:val="0"/>
          <w:numId w:val="22"/>
        </w:numPr>
        <w:shd w:val="clear" w:color="auto" w:fill="FFFFFF"/>
        <w:spacing w:before="100" w:beforeAutospacing="1" w:after="150" w:line="240" w:lineRule="auto"/>
        <w:ind w:left="0"/>
        <w:rPr>
          <w:rFonts w:ascii="Helvetica" w:eastAsia="Times New Roman" w:hAnsi="Helvetica"/>
          <w:color w:val="2C2825"/>
          <w:sz w:val="24"/>
          <w:szCs w:val="24"/>
          <w:lang w:val="en-US"/>
        </w:rPr>
      </w:pPr>
      <w:r w:rsidRPr="00242923">
        <w:rPr>
          <w:rFonts w:ascii="Helvetica" w:eastAsia="Times New Roman" w:hAnsi="Helvetica"/>
          <w:b/>
          <w:bCs/>
          <w:color w:val="2C2825"/>
          <w:sz w:val="24"/>
          <w:szCs w:val="24"/>
          <w:lang w:val="en-US"/>
        </w:rPr>
        <w:t>Third, reduce stress to the financial system and avoid contagion. </w:t>
      </w:r>
      <w:r w:rsidRPr="00242923">
        <w:rPr>
          <w:rFonts w:ascii="Helvetica" w:eastAsia="Times New Roman" w:hAnsi="Helvetica"/>
          <w:color w:val="2C2825"/>
          <w:sz w:val="24"/>
          <w:szCs w:val="24"/>
          <w:lang w:val="en-US"/>
        </w:rPr>
        <w:t>Our upcoming </w:t>
      </w:r>
      <w:r w:rsidRPr="00242923">
        <w:rPr>
          <w:rFonts w:ascii="Helvetica" w:eastAsia="Times New Roman" w:hAnsi="Helvetica"/>
          <w:i/>
          <w:iCs/>
          <w:color w:val="2C2825"/>
          <w:sz w:val="24"/>
          <w:szCs w:val="24"/>
          <w:lang w:val="en-US"/>
        </w:rPr>
        <w:t>Global Financial Stability Report</w:t>
      </w:r>
      <w:r w:rsidRPr="00242923">
        <w:rPr>
          <w:rFonts w:ascii="Helvetica" w:eastAsia="Times New Roman" w:hAnsi="Helvetica"/>
          <w:color w:val="2C2825"/>
          <w:sz w:val="24"/>
          <w:szCs w:val="24"/>
          <w:lang w:val="en-US"/>
        </w:rPr>
        <w:t xml:space="preserve"> will analyze the range of vulnerabilities in the financial sector. </w:t>
      </w:r>
      <w:r w:rsidR="000A7165">
        <w:rPr>
          <w:rFonts w:ascii="Helvetica" w:eastAsia="Times New Roman" w:hAnsi="Helvetica"/>
          <w:color w:val="2C2825"/>
          <w:sz w:val="24"/>
          <w:szCs w:val="24"/>
          <w:lang w:val="en-US"/>
        </w:rPr>
        <w:t>M</w:t>
      </w:r>
      <w:r w:rsidRPr="00242923">
        <w:rPr>
          <w:rFonts w:ascii="Helvetica" w:eastAsia="Times New Roman" w:hAnsi="Helvetica"/>
          <w:color w:val="2C2825"/>
          <w:sz w:val="24"/>
          <w:szCs w:val="24"/>
          <w:lang w:val="en-US"/>
        </w:rPr>
        <w:t xml:space="preserve">onetary stimulus and liquidity facilities play an indispensable role. Enhancing liquidity for a broader range of emerging economies would provide further relief. </w:t>
      </w:r>
      <w:r w:rsidR="000A7165">
        <w:rPr>
          <w:rFonts w:ascii="Helvetica" w:eastAsia="Times New Roman" w:hAnsi="Helvetica"/>
          <w:color w:val="2C2825"/>
          <w:sz w:val="24"/>
          <w:szCs w:val="24"/>
          <w:lang w:val="en-US"/>
        </w:rPr>
        <w:t xml:space="preserve">To them and to the world economy as a whole. And </w:t>
      </w:r>
      <w:r w:rsidRPr="00242923">
        <w:rPr>
          <w:rFonts w:ascii="Helvetica" w:eastAsia="Times New Roman" w:hAnsi="Helvetica"/>
          <w:color w:val="2C2825"/>
          <w:sz w:val="24"/>
          <w:szCs w:val="24"/>
          <w:lang w:val="en-US"/>
        </w:rPr>
        <w:t>Importantly, it would also </w:t>
      </w:r>
      <w:r w:rsidRPr="00242923">
        <w:rPr>
          <w:rFonts w:ascii="Helvetica" w:eastAsia="Times New Roman" w:hAnsi="Helvetica"/>
          <w:i/>
          <w:iCs/>
          <w:color w:val="2C2825"/>
          <w:sz w:val="24"/>
          <w:szCs w:val="24"/>
          <w:lang w:val="en-US"/>
        </w:rPr>
        <w:t>lift confidence.</w:t>
      </w:r>
    </w:p>
    <w:p w14:paraId="21CA6B2B" w14:textId="3723692E" w:rsidR="00242923" w:rsidRPr="00242923" w:rsidRDefault="00242923" w:rsidP="00242923">
      <w:pPr>
        <w:numPr>
          <w:ilvl w:val="0"/>
          <w:numId w:val="22"/>
        </w:numPr>
        <w:shd w:val="clear" w:color="auto" w:fill="FFFFFF"/>
        <w:spacing w:before="100" w:beforeAutospacing="1" w:after="150" w:line="240" w:lineRule="auto"/>
        <w:ind w:left="0"/>
        <w:rPr>
          <w:rFonts w:ascii="Helvetica" w:eastAsia="Times New Roman" w:hAnsi="Helvetica"/>
          <w:color w:val="2C2825"/>
          <w:sz w:val="24"/>
          <w:szCs w:val="24"/>
          <w:lang w:val="en-US"/>
        </w:rPr>
      </w:pPr>
      <w:r w:rsidRPr="00242923">
        <w:rPr>
          <w:rFonts w:ascii="Helvetica" w:eastAsia="Times New Roman" w:hAnsi="Helvetica"/>
          <w:b/>
          <w:bCs/>
          <w:color w:val="2C2825"/>
          <w:sz w:val="24"/>
          <w:szCs w:val="24"/>
          <w:lang w:val="en-US"/>
        </w:rPr>
        <w:t>Fourth, even as we move through this containment phase, we must plan for recovery. </w:t>
      </w:r>
      <w:r w:rsidRPr="00242923">
        <w:rPr>
          <w:rFonts w:ascii="Helvetica" w:eastAsia="Times New Roman" w:hAnsi="Helvetica"/>
          <w:color w:val="2C2825"/>
          <w:sz w:val="24"/>
          <w:szCs w:val="24"/>
          <w:lang w:val="en-US"/>
        </w:rPr>
        <w:t xml:space="preserve">Again, we must minimize the potential scarring effects of the crisis through policy action </w:t>
      </w:r>
      <w:r w:rsidR="000A7165">
        <w:rPr>
          <w:rFonts w:ascii="Helvetica" w:eastAsia="Times New Roman" w:hAnsi="Helvetica"/>
          <w:color w:val="2C2825"/>
          <w:sz w:val="24"/>
          <w:szCs w:val="24"/>
          <w:lang w:val="en-US"/>
        </w:rPr>
        <w:t xml:space="preserve">taken </w:t>
      </w:r>
      <w:r w:rsidRPr="00242923">
        <w:rPr>
          <w:rFonts w:ascii="Helvetica" w:eastAsia="Times New Roman" w:hAnsi="Helvetica"/>
          <w:color w:val="2C2825"/>
          <w:sz w:val="24"/>
          <w:szCs w:val="24"/>
          <w:lang w:val="en-US"/>
        </w:rPr>
        <w:t xml:space="preserve">now. This requires careful consideration of when to gradually ease restrictions, based on clear evidence that the epidemic is retreating. As measures to stabilize the economy take hold and business starts to normalize, we will need to move swiftly to boost demand. Coordinated fiscal stimulus </w:t>
      </w:r>
      <w:r w:rsidR="000A7165">
        <w:rPr>
          <w:rFonts w:ascii="Helvetica" w:eastAsia="Times New Roman" w:hAnsi="Helvetica"/>
          <w:color w:val="2C2825"/>
          <w:sz w:val="24"/>
          <w:szCs w:val="24"/>
          <w:lang w:val="en-US"/>
        </w:rPr>
        <w:t xml:space="preserve">at this point </w:t>
      </w:r>
      <w:r w:rsidRPr="00242923">
        <w:rPr>
          <w:rFonts w:ascii="Helvetica" w:eastAsia="Times New Roman" w:hAnsi="Helvetica"/>
          <w:color w:val="2C2825"/>
          <w:sz w:val="24"/>
          <w:szCs w:val="24"/>
          <w:lang w:val="en-US"/>
        </w:rPr>
        <w:t>will be essential. Where inflation remains low and well-anchored, monetary policy should remain accommodative. Those with greater resources and policy space will need to </w:t>
      </w:r>
      <w:r w:rsidRPr="00242923">
        <w:rPr>
          <w:rFonts w:ascii="Helvetica" w:eastAsia="Times New Roman" w:hAnsi="Helvetica"/>
          <w:i/>
          <w:iCs/>
          <w:color w:val="2C2825"/>
          <w:sz w:val="24"/>
          <w:szCs w:val="24"/>
          <w:lang w:val="en-US"/>
        </w:rPr>
        <w:t>do more</w:t>
      </w:r>
      <w:r w:rsidRPr="00242923">
        <w:rPr>
          <w:rFonts w:ascii="Helvetica" w:eastAsia="Times New Roman" w:hAnsi="Helvetica"/>
          <w:color w:val="2C2825"/>
          <w:sz w:val="24"/>
          <w:szCs w:val="24"/>
          <w:lang w:val="en-US"/>
        </w:rPr>
        <w:t>; others, with limited resources will need </w:t>
      </w:r>
      <w:r w:rsidRPr="00242923">
        <w:rPr>
          <w:rFonts w:ascii="Helvetica" w:eastAsia="Times New Roman" w:hAnsi="Helvetica"/>
          <w:i/>
          <w:iCs/>
          <w:color w:val="2C2825"/>
          <w:sz w:val="24"/>
          <w:szCs w:val="24"/>
          <w:lang w:val="en-US"/>
        </w:rPr>
        <w:t>more support.</w:t>
      </w:r>
    </w:p>
    <w:p w14:paraId="169842F2" w14:textId="2D245F6B" w:rsidR="00242923" w:rsidRPr="00242923" w:rsidRDefault="000A7165" w:rsidP="00242923">
      <w:pPr>
        <w:shd w:val="clear" w:color="auto" w:fill="FFFFFF"/>
        <w:spacing w:before="240" w:after="240" w:line="240" w:lineRule="auto"/>
        <w:rPr>
          <w:rFonts w:ascii="Helvetica" w:eastAsia="Times New Roman" w:hAnsi="Helvetica"/>
          <w:color w:val="2C2825"/>
          <w:sz w:val="24"/>
          <w:szCs w:val="24"/>
          <w:lang w:val="en-US"/>
        </w:rPr>
      </w:pPr>
      <w:r>
        <w:rPr>
          <w:rFonts w:ascii="Helvetica" w:eastAsia="Times New Roman" w:hAnsi="Helvetica"/>
          <w:b/>
          <w:bCs/>
          <w:color w:val="2C2825"/>
          <w:sz w:val="24"/>
          <w:szCs w:val="24"/>
          <w:u w:val="single"/>
          <w:lang w:val="en-US"/>
        </w:rPr>
        <w:t xml:space="preserve">And </w:t>
      </w:r>
      <w:r>
        <w:rPr>
          <w:rFonts w:ascii="Helvetica" w:eastAsia="Times New Roman" w:hAnsi="Helvetica"/>
          <w:color w:val="2C2825"/>
          <w:sz w:val="24"/>
          <w:szCs w:val="24"/>
          <w:lang w:val="en-US"/>
        </w:rPr>
        <w:t>t</w:t>
      </w:r>
      <w:r w:rsidR="00242923" w:rsidRPr="00242923">
        <w:rPr>
          <w:rFonts w:ascii="Helvetica" w:eastAsia="Times New Roman" w:hAnsi="Helvetica"/>
          <w:color w:val="2C2825"/>
          <w:sz w:val="24"/>
          <w:szCs w:val="24"/>
          <w:lang w:val="en-US"/>
        </w:rPr>
        <w:t>his leads me to </w:t>
      </w:r>
      <w:r w:rsidR="00242923" w:rsidRPr="00242923">
        <w:rPr>
          <w:rFonts w:ascii="Helvetica" w:eastAsia="Times New Roman" w:hAnsi="Helvetica"/>
          <w:i/>
          <w:iCs/>
          <w:color w:val="2C2825"/>
          <w:sz w:val="24"/>
          <w:szCs w:val="24"/>
          <w:lang w:val="en-US"/>
        </w:rPr>
        <w:t>the role of the IMF.</w:t>
      </w:r>
    </w:p>
    <w:p w14:paraId="6A4D03F8"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We are working 24/7 to support our member countries—with policy advice, technical assistance and financial resources:</w:t>
      </w:r>
    </w:p>
    <w:p w14:paraId="279E3AEE"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 We have </w:t>
      </w:r>
      <w:r w:rsidRPr="00242923">
        <w:rPr>
          <w:rFonts w:ascii="Helvetica" w:eastAsia="Times New Roman" w:hAnsi="Helvetica"/>
          <w:b/>
          <w:bCs/>
          <w:color w:val="2C2825"/>
          <w:sz w:val="24"/>
          <w:szCs w:val="24"/>
          <w:lang w:val="en-US"/>
        </w:rPr>
        <w:t>$1 trillion</w:t>
      </w:r>
      <w:r w:rsidRPr="00242923">
        <w:rPr>
          <w:rFonts w:ascii="Helvetica" w:eastAsia="Times New Roman" w:hAnsi="Helvetica"/>
          <w:color w:val="2C2825"/>
          <w:sz w:val="24"/>
          <w:szCs w:val="24"/>
          <w:lang w:val="en-US"/>
        </w:rPr>
        <w:t> in lending capacity and are placing it at the service of our membership.</w:t>
      </w:r>
    </w:p>
    <w:p w14:paraId="7C477D45"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 We are responding to an unprecedented number of calls for emergency financing—from over 90 countries so far. Our Executive Board has just agreed to </w:t>
      </w:r>
      <w:r w:rsidRPr="00242923">
        <w:rPr>
          <w:rFonts w:ascii="Helvetica" w:eastAsia="Times New Roman" w:hAnsi="Helvetica"/>
          <w:b/>
          <w:bCs/>
          <w:color w:val="2C2825"/>
          <w:sz w:val="24"/>
          <w:szCs w:val="24"/>
          <w:lang w:val="en-US"/>
        </w:rPr>
        <w:t>double access</w:t>
      </w:r>
      <w:r w:rsidRPr="00242923">
        <w:rPr>
          <w:rFonts w:ascii="Helvetica" w:eastAsia="Times New Roman" w:hAnsi="Helvetica"/>
          <w:color w:val="2C2825"/>
          <w:sz w:val="24"/>
          <w:szCs w:val="24"/>
          <w:lang w:val="en-US"/>
        </w:rPr>
        <w:t> to our emergency facilities, which will allow us to meet the expected demand of </w:t>
      </w:r>
      <w:r w:rsidRPr="00242923">
        <w:rPr>
          <w:rFonts w:ascii="Helvetica" w:eastAsia="Times New Roman" w:hAnsi="Helvetica"/>
          <w:b/>
          <w:bCs/>
          <w:color w:val="2C2825"/>
          <w:sz w:val="24"/>
          <w:szCs w:val="24"/>
          <w:lang w:val="en-US"/>
        </w:rPr>
        <w:t>about $100 billion </w:t>
      </w:r>
      <w:r w:rsidRPr="00242923">
        <w:rPr>
          <w:rFonts w:ascii="Helvetica" w:eastAsia="Times New Roman" w:hAnsi="Helvetica"/>
          <w:color w:val="2C2825"/>
          <w:sz w:val="24"/>
          <w:szCs w:val="24"/>
          <w:lang w:val="en-US"/>
        </w:rPr>
        <w:t>in financing. Lending programs have already been approved at record speed—including for the Kyrgyz Republic, Rwanda, Madagascar, and Togo—with many more to come.</w:t>
      </w:r>
    </w:p>
    <w:p w14:paraId="5D9DC4D6" w14:textId="2DFF4BFE"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lastRenderedPageBreak/>
        <w:t>— We are </w:t>
      </w:r>
      <w:r w:rsidR="000A7165">
        <w:rPr>
          <w:rFonts w:ascii="Helvetica" w:eastAsia="Times New Roman" w:hAnsi="Helvetica"/>
          <w:color w:val="2C2825"/>
          <w:sz w:val="24"/>
          <w:szCs w:val="24"/>
          <w:lang w:val="en-US"/>
        </w:rPr>
        <w:t>exploring ways to provide additional</w:t>
      </w:r>
      <w:r w:rsidRPr="00242923">
        <w:rPr>
          <w:rFonts w:ascii="Helvetica" w:eastAsia="Times New Roman" w:hAnsi="Helvetica"/>
          <w:color w:val="2C2825"/>
          <w:sz w:val="24"/>
          <w:szCs w:val="24"/>
          <w:lang w:val="en-US"/>
        </w:rPr>
        <w:t xml:space="preserve"> liquidity support, </w:t>
      </w:r>
      <w:r w:rsidR="000A7165">
        <w:rPr>
          <w:rFonts w:ascii="Helvetica" w:eastAsia="Times New Roman" w:hAnsi="Helvetica"/>
          <w:color w:val="2C2825"/>
          <w:sz w:val="24"/>
          <w:szCs w:val="24"/>
          <w:lang w:val="en-US"/>
        </w:rPr>
        <w:t xml:space="preserve">including through a new </w:t>
      </w:r>
      <w:r w:rsidRPr="00242923">
        <w:rPr>
          <w:rFonts w:ascii="Helvetica" w:eastAsia="Times New Roman" w:hAnsi="Helvetica"/>
          <w:color w:val="2C2825"/>
          <w:sz w:val="24"/>
          <w:szCs w:val="24"/>
          <w:lang w:val="en-US"/>
        </w:rPr>
        <w:t xml:space="preserve">short-term liquidity line, and </w:t>
      </w:r>
      <w:r w:rsidR="000A7165">
        <w:rPr>
          <w:rFonts w:ascii="Helvetica" w:eastAsia="Times New Roman" w:hAnsi="Helvetica"/>
          <w:color w:val="2C2825"/>
          <w:sz w:val="24"/>
          <w:szCs w:val="24"/>
          <w:lang w:val="en-US"/>
        </w:rPr>
        <w:t xml:space="preserve">we seek ways to help countries meet their financial needs </w:t>
      </w:r>
      <w:r w:rsidRPr="00242923">
        <w:rPr>
          <w:rFonts w:ascii="Helvetica" w:eastAsia="Times New Roman" w:hAnsi="Helvetica"/>
          <w:color w:val="2C2825"/>
          <w:sz w:val="24"/>
          <w:szCs w:val="24"/>
          <w:lang w:val="en-US"/>
        </w:rPr>
        <w:t>via other options—including the use of SDRs. And where we might be unable to lend because a country’s </w:t>
      </w:r>
      <w:r w:rsidRPr="00242923">
        <w:rPr>
          <w:rFonts w:ascii="Helvetica" w:eastAsia="Times New Roman" w:hAnsi="Helvetica"/>
          <w:b/>
          <w:bCs/>
          <w:color w:val="2C2825"/>
          <w:sz w:val="24"/>
          <w:szCs w:val="24"/>
          <w:lang w:val="en-US"/>
        </w:rPr>
        <w:t>debt is unsustainable</w:t>
      </w:r>
      <w:r w:rsidRPr="00242923">
        <w:rPr>
          <w:rFonts w:ascii="Helvetica" w:eastAsia="Times New Roman" w:hAnsi="Helvetica"/>
          <w:color w:val="2C2825"/>
          <w:sz w:val="24"/>
          <w:szCs w:val="24"/>
          <w:lang w:val="en-US"/>
        </w:rPr>
        <w:t>, we will look for solutions that can unlock critical financing.</w:t>
      </w:r>
    </w:p>
    <w:p w14:paraId="60E5AF61" w14:textId="332B9959" w:rsidR="00242923" w:rsidRPr="00242923" w:rsidRDefault="00242923" w:rsidP="000A7165">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 We have revamped </w:t>
      </w:r>
      <w:r w:rsidR="000A7165">
        <w:rPr>
          <w:rFonts w:ascii="Helvetica" w:eastAsia="Times New Roman" w:hAnsi="Helvetica"/>
          <w:color w:val="2C2825"/>
          <w:sz w:val="24"/>
          <w:szCs w:val="24"/>
          <w:lang w:val="en-US"/>
        </w:rPr>
        <w:t xml:space="preserve">and increased the size of </w:t>
      </w:r>
      <w:r w:rsidRPr="00242923">
        <w:rPr>
          <w:rFonts w:ascii="Helvetica" w:eastAsia="Times New Roman" w:hAnsi="Helvetica"/>
          <w:b/>
          <w:bCs/>
          <w:color w:val="2C2825"/>
          <w:sz w:val="24"/>
          <w:szCs w:val="24"/>
          <w:lang w:val="en-US"/>
        </w:rPr>
        <w:t>our Catastrophe Containment and Relief Trust to provide immediate debt relief </w:t>
      </w:r>
      <w:r w:rsidRPr="00242923">
        <w:rPr>
          <w:rFonts w:ascii="Helvetica" w:eastAsia="Times New Roman" w:hAnsi="Helvetica"/>
          <w:color w:val="2C2825"/>
          <w:sz w:val="24"/>
          <w:szCs w:val="24"/>
          <w:lang w:val="en-US"/>
        </w:rPr>
        <w:t xml:space="preserve">to low-income countries affected by the crisis, thereby creating space for spending on urgent health needs rather than debt repayment. </w:t>
      </w:r>
      <w:r w:rsidR="000A7165">
        <w:rPr>
          <w:rFonts w:ascii="Helvetica" w:eastAsia="Times New Roman" w:hAnsi="Helvetica"/>
          <w:color w:val="2C2825"/>
          <w:sz w:val="24"/>
          <w:szCs w:val="24"/>
          <w:lang w:val="en-US"/>
        </w:rPr>
        <w:t>T</w:t>
      </w:r>
      <w:r w:rsidRPr="00242923">
        <w:rPr>
          <w:rFonts w:ascii="Helvetica" w:eastAsia="Times New Roman" w:hAnsi="Helvetica"/>
          <w:color w:val="2C2825"/>
          <w:sz w:val="24"/>
          <w:szCs w:val="24"/>
          <w:lang w:val="en-US"/>
        </w:rPr>
        <w:t>ogether with the World Bank, we are calling for a standstill of debt service to official bilateral creditors </w:t>
      </w:r>
      <w:r w:rsidRPr="00242923">
        <w:rPr>
          <w:rFonts w:ascii="Helvetica" w:eastAsia="Times New Roman" w:hAnsi="Helvetica"/>
          <w:b/>
          <w:bCs/>
          <w:color w:val="2C2825"/>
          <w:sz w:val="24"/>
          <w:szCs w:val="24"/>
          <w:lang w:val="en-US"/>
        </w:rPr>
        <w:t>for the world’s poorest countries.</w:t>
      </w:r>
    </w:p>
    <w:p w14:paraId="66860151"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i/>
          <w:iCs/>
          <w:color w:val="2C2825"/>
          <w:sz w:val="24"/>
          <w:szCs w:val="24"/>
          <w:lang w:val="en-US"/>
        </w:rPr>
        <w:t>I am proud of the staff of the IMF for stepping up in this crisis. And I look forward to the discussions during the Spring Meetings next week on what more we can do.</w:t>
      </w:r>
    </w:p>
    <w:p w14:paraId="3DED5B8A"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b/>
          <w:bCs/>
          <w:color w:val="2C2825"/>
          <w:sz w:val="24"/>
          <w:szCs w:val="24"/>
          <w:u w:val="single"/>
          <w:lang w:val="en-US"/>
        </w:rPr>
        <w:t>Conclusion: A Test of Our Humanity</w:t>
      </w:r>
    </w:p>
    <w:p w14:paraId="55DD922D"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Let me conclude with a line from Victor Hugo who once said: “</w:t>
      </w:r>
      <w:r w:rsidRPr="00242923">
        <w:rPr>
          <w:rFonts w:ascii="Helvetica" w:eastAsia="Times New Roman" w:hAnsi="Helvetica"/>
          <w:i/>
          <w:iCs/>
          <w:color w:val="2C2825"/>
          <w:sz w:val="24"/>
          <w:szCs w:val="24"/>
          <w:lang w:val="en-US"/>
        </w:rPr>
        <w:t>Great perils have this beauty, that they bring to light the fraternity of strangers</w:t>
      </w:r>
      <w:r w:rsidRPr="00242923">
        <w:rPr>
          <w:rFonts w:ascii="Helvetica" w:eastAsia="Times New Roman" w:hAnsi="Helvetica"/>
          <w:color w:val="2C2825"/>
          <w:sz w:val="24"/>
          <w:szCs w:val="24"/>
          <w:lang w:val="en-US"/>
        </w:rPr>
        <w:t>”.</w:t>
      </w:r>
    </w:p>
    <w:p w14:paraId="303DA868"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It is this common threat that brings us all together, to harness the greatest strengths of our humanity—solidarity, courage, creativity, and compassion. We don’t know yet how our economies and way of life will change, but we </w:t>
      </w:r>
      <w:r w:rsidRPr="00242923">
        <w:rPr>
          <w:rFonts w:ascii="Helvetica" w:eastAsia="Times New Roman" w:hAnsi="Helvetica"/>
          <w:i/>
          <w:iCs/>
          <w:color w:val="2C2825"/>
          <w:sz w:val="24"/>
          <w:szCs w:val="24"/>
          <w:lang w:val="en-US"/>
        </w:rPr>
        <w:t>do</w:t>
      </w:r>
      <w:r w:rsidRPr="00242923">
        <w:rPr>
          <w:rFonts w:ascii="Helvetica" w:eastAsia="Times New Roman" w:hAnsi="Helvetica"/>
          <w:color w:val="2C2825"/>
          <w:sz w:val="24"/>
          <w:szCs w:val="24"/>
          <w:lang w:val="en-US"/>
        </w:rPr>
        <w:t> know we will come out of this crisis more resilient.</w:t>
      </w:r>
    </w:p>
    <w:p w14:paraId="48727260" w14:textId="77777777" w:rsidR="00242923" w:rsidRPr="00242923" w:rsidRDefault="00242923" w:rsidP="00242923">
      <w:pPr>
        <w:shd w:val="clear" w:color="auto" w:fill="FFFFFF"/>
        <w:spacing w:before="240" w:after="240" w:line="240" w:lineRule="auto"/>
        <w:rPr>
          <w:rFonts w:ascii="Helvetica" w:eastAsia="Times New Roman" w:hAnsi="Helvetica"/>
          <w:color w:val="2C2825"/>
          <w:sz w:val="24"/>
          <w:szCs w:val="24"/>
          <w:lang w:val="en-US"/>
        </w:rPr>
      </w:pPr>
      <w:r w:rsidRPr="00242923">
        <w:rPr>
          <w:rFonts w:ascii="Helvetica" w:eastAsia="Times New Roman" w:hAnsi="Helvetica"/>
          <w:color w:val="2C2825"/>
          <w:sz w:val="24"/>
          <w:szCs w:val="24"/>
          <w:lang w:val="en-US"/>
        </w:rPr>
        <w:t>Thank you very much.</w:t>
      </w:r>
      <w:bookmarkStart w:id="0" w:name="_GoBack"/>
      <w:bookmarkEnd w:id="0"/>
    </w:p>
    <w:p w14:paraId="6EC2C7B7" w14:textId="471B7A60" w:rsidR="00F56B2D" w:rsidRPr="00780DE1" w:rsidRDefault="00F56B2D" w:rsidP="00242923">
      <w:pPr>
        <w:spacing w:beforeAutospacing="1"/>
        <w:rPr>
          <w:rFonts w:ascii="Cambria" w:hAnsi="Cambria"/>
        </w:rPr>
      </w:pPr>
    </w:p>
    <w:sectPr w:rsidR="00F56B2D" w:rsidRPr="00780DE1" w:rsidSect="004B49BF">
      <w:headerReference w:type="default" r:id="rId10"/>
      <w:footerReference w:type="default" r:id="rId11"/>
      <w:headerReference w:type="first" r:id="rId12"/>
      <w:footerReference w:type="first" r:id="rId13"/>
      <w:pgSz w:w="12240" w:h="15840"/>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DD57C" w14:textId="77777777" w:rsidR="002F6F15" w:rsidRDefault="002F6F15">
      <w:r>
        <w:separator/>
      </w:r>
    </w:p>
  </w:endnote>
  <w:endnote w:type="continuationSeparator" w:id="0">
    <w:p w14:paraId="4989EF45" w14:textId="77777777" w:rsidR="002F6F15" w:rsidRDefault="002F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F UI Display">
    <w:altName w:val="Times New Roman"/>
    <w:panose1 w:val="020B0604020202020204"/>
    <w:charset w:val="00"/>
    <w:family w:val="auto"/>
    <w:pitch w:val="default"/>
  </w:font>
  <w:font w:name=".SFUIDisplay-Semibold">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80"/>
    </w:tblGrid>
    <w:tr w:rsidR="00F21679" w14:paraId="7182C46E" w14:textId="77777777" w:rsidTr="00723298">
      <w:tc>
        <w:tcPr>
          <w:tcW w:w="10080" w:type="dxa"/>
        </w:tcPr>
        <w:p w14:paraId="3AD09431" w14:textId="452D5E47" w:rsidR="00DF59DC" w:rsidRDefault="00E65023" w:rsidP="00DF59DC">
          <w:pPr>
            <w:spacing w:after="0" w:line="240" w:lineRule="auto"/>
            <w:rPr>
              <w:rStyle w:val="Hyperlink"/>
            </w:rPr>
          </w:pPr>
          <w:r>
            <w:t xml:space="preserve"> </w:t>
          </w:r>
          <w:r w:rsidR="00DF59DC">
            <w:rPr>
              <w:b/>
              <w:bCs/>
            </w:rPr>
            <w:t xml:space="preserve">IMF Podcasts home: </w:t>
          </w:r>
          <w:hyperlink r:id="rId1" w:history="1">
            <w:r w:rsidR="00DF59DC" w:rsidRPr="00CA63FE">
              <w:rPr>
                <w:rStyle w:val="Hyperlink"/>
              </w:rPr>
              <w:t>http://www.imf.org/en/News/Podcasts</w:t>
            </w:r>
          </w:hyperlink>
        </w:p>
        <w:p w14:paraId="6ED1E00F" w14:textId="77777777" w:rsidR="00DF59DC" w:rsidRPr="004B49BF" w:rsidRDefault="00DF59DC" w:rsidP="00DF59DC">
          <w:pPr>
            <w:spacing w:after="0" w:line="240" w:lineRule="auto"/>
            <w:rPr>
              <w:color w:val="0000FF" w:themeColor="hyperlink"/>
              <w:u w:val="single"/>
            </w:rPr>
          </w:pPr>
          <w:r>
            <w:rPr>
              <w:b/>
              <w:bCs/>
            </w:rPr>
            <w:t>IMF/</w:t>
          </w:r>
          <w:proofErr w:type="spellStart"/>
          <w:r>
            <w:rPr>
              <w:b/>
              <w:bCs/>
            </w:rPr>
            <w:t>Libsyn</w:t>
          </w:r>
          <w:proofErr w:type="spellEnd"/>
          <w:r>
            <w:rPr>
              <w:b/>
              <w:bCs/>
            </w:rPr>
            <w:t xml:space="preserve"> home</w:t>
          </w:r>
          <w:r>
            <w:t xml:space="preserve">: </w:t>
          </w:r>
          <w:hyperlink r:id="rId2" w:history="1">
            <w:r>
              <w:rPr>
                <w:rStyle w:val="Hyperlink"/>
              </w:rPr>
              <w:t>http://imfpodcast.imfpodcasts.libsynpro.com/</w:t>
            </w:r>
          </w:hyperlink>
        </w:p>
        <w:p w14:paraId="5960CC19" w14:textId="048D8B80" w:rsidR="00F21679" w:rsidRDefault="00F21679" w:rsidP="00E65023">
          <w:pPr>
            <w:tabs>
              <w:tab w:val="left" w:pos="1470"/>
            </w:tabs>
            <w:spacing w:before="120" w:after="120" w:line="240" w:lineRule="auto"/>
            <w:rPr>
              <w:b/>
              <w:bCs/>
              <w:color w:val="333399"/>
              <w:sz w:val="21"/>
              <w:szCs w:val="21"/>
            </w:rPr>
          </w:pPr>
        </w:p>
      </w:tc>
    </w:tr>
  </w:tbl>
  <w:p w14:paraId="40B698A3" w14:textId="77777777" w:rsidR="00F21679" w:rsidRDefault="00F21679" w:rsidP="008D4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21679" w14:paraId="7695F9CE" w14:textId="77777777" w:rsidTr="00723298">
      <w:tc>
        <w:tcPr>
          <w:tcW w:w="10080" w:type="dxa"/>
        </w:tcPr>
        <w:p w14:paraId="034ACF3F" w14:textId="77777777" w:rsidR="009C402E" w:rsidRDefault="00D46DC2" w:rsidP="004B49BF">
          <w:pPr>
            <w:spacing w:after="0" w:line="240" w:lineRule="auto"/>
            <w:rPr>
              <w:rStyle w:val="Hyperlink"/>
            </w:rPr>
          </w:pPr>
          <w:r>
            <w:rPr>
              <w:b/>
              <w:bCs/>
            </w:rPr>
            <w:t xml:space="preserve">IMF Podcasts home: </w:t>
          </w:r>
          <w:hyperlink r:id="rId1" w:history="1">
            <w:r w:rsidR="009C402E" w:rsidRPr="00CA63FE">
              <w:rPr>
                <w:rStyle w:val="Hyperlink"/>
              </w:rPr>
              <w:t>http://www.imf.org/en/News/Podcasts</w:t>
            </w:r>
          </w:hyperlink>
        </w:p>
        <w:p w14:paraId="67FD61B3" w14:textId="77777777" w:rsidR="004B49BF" w:rsidRPr="004B49BF" w:rsidRDefault="00D46DC2" w:rsidP="004B49BF">
          <w:pPr>
            <w:spacing w:after="0" w:line="240" w:lineRule="auto"/>
            <w:rPr>
              <w:color w:val="0000FF" w:themeColor="hyperlink"/>
              <w:u w:val="single"/>
            </w:rPr>
          </w:pPr>
          <w:r>
            <w:rPr>
              <w:b/>
              <w:bCs/>
            </w:rPr>
            <w:t>IMF/</w:t>
          </w:r>
          <w:proofErr w:type="spellStart"/>
          <w:r w:rsidR="004B49BF">
            <w:rPr>
              <w:b/>
              <w:bCs/>
            </w:rPr>
            <w:t>Libsyn</w:t>
          </w:r>
          <w:proofErr w:type="spellEnd"/>
          <w:r w:rsidR="004B49BF">
            <w:rPr>
              <w:b/>
              <w:bCs/>
            </w:rPr>
            <w:t xml:space="preserve"> home</w:t>
          </w:r>
          <w:r>
            <w:t xml:space="preserve">: </w:t>
          </w:r>
          <w:hyperlink r:id="rId2" w:history="1">
            <w:r>
              <w:rPr>
                <w:rStyle w:val="Hyperlink"/>
              </w:rPr>
              <w:t>http://imfpodcast.imfpodcasts.libsynpro.com/</w:t>
            </w:r>
          </w:hyperlink>
        </w:p>
        <w:p w14:paraId="7E9A0A9C" w14:textId="77777777" w:rsidR="00F21679" w:rsidRDefault="002F6F15" w:rsidP="00E65023">
          <w:pPr>
            <w:spacing w:after="0" w:line="240" w:lineRule="auto"/>
          </w:pPr>
          <w:hyperlink r:id="rId3" w:history="1"/>
        </w:p>
      </w:tc>
    </w:tr>
  </w:tbl>
  <w:p w14:paraId="729D4CD8" w14:textId="77777777" w:rsidR="00F21679" w:rsidRDefault="00F21679" w:rsidP="008D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6406" w14:textId="77777777" w:rsidR="002F6F15" w:rsidRDefault="002F6F15">
      <w:r>
        <w:separator/>
      </w:r>
    </w:p>
  </w:footnote>
  <w:footnote w:type="continuationSeparator" w:id="0">
    <w:p w14:paraId="11284CB3" w14:textId="77777777" w:rsidR="002F6F15" w:rsidRDefault="002F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79801"/>
      <w:docPartObj>
        <w:docPartGallery w:val="Page Numbers (Top of Page)"/>
        <w:docPartUnique/>
      </w:docPartObj>
    </w:sdtPr>
    <w:sdtEndPr/>
    <w:sdtContent>
      <w:p w14:paraId="2D97AF07" w14:textId="77777777" w:rsidR="00F21679" w:rsidRDefault="00F21679" w:rsidP="007973C5">
        <w:pPr>
          <w:pStyle w:val="Footer"/>
        </w:pPr>
        <w:r>
          <w:tab/>
        </w:r>
        <w:sdt>
          <w:sdtPr>
            <w:rPr>
              <w:rFonts w:ascii="Times New Roman" w:hAnsi="Times New Roman"/>
              <w:sz w:val="24"/>
              <w:szCs w:val="24"/>
            </w:rPr>
            <w:id w:val="-1976288185"/>
            <w:docPartObj>
              <w:docPartGallery w:val="Page Numbers (Bottom of Page)"/>
              <w:docPartUnique/>
            </w:docPartObj>
          </w:sdtPr>
          <w:sdtEndPr>
            <w:rPr>
              <w:rFonts w:ascii="Calibri" w:hAnsi="Calibri"/>
              <w:sz w:val="22"/>
              <w:szCs w:val="22"/>
            </w:rPr>
          </w:sdtEndPr>
          <w:sdtContent>
            <w:r w:rsidRPr="003440BC">
              <w:rPr>
                <w:sz w:val="24"/>
                <w:szCs w:val="24"/>
              </w:rPr>
              <w:fldChar w:fldCharType="begin"/>
            </w:r>
            <w:r w:rsidRPr="003440BC">
              <w:rPr>
                <w:sz w:val="24"/>
                <w:szCs w:val="24"/>
              </w:rPr>
              <w:instrText xml:space="preserve"> PAGE   \* MERGEFORMAT </w:instrText>
            </w:r>
            <w:r w:rsidRPr="003440BC">
              <w:rPr>
                <w:sz w:val="24"/>
                <w:szCs w:val="24"/>
              </w:rPr>
              <w:fldChar w:fldCharType="separate"/>
            </w:r>
            <w:r w:rsidR="00CD0C06">
              <w:rPr>
                <w:noProof/>
                <w:sz w:val="24"/>
                <w:szCs w:val="24"/>
              </w:rPr>
              <w:t>2</w:t>
            </w:r>
            <w:r w:rsidRPr="003440BC">
              <w:rPr>
                <w:sz w:val="24"/>
                <w:szCs w:val="24"/>
              </w:rPr>
              <w:fldChar w:fldCharType="end"/>
            </w:r>
          </w:sdtContent>
        </w:sdt>
      </w:p>
    </w:sdtContent>
  </w:sdt>
  <w:p w14:paraId="2F227723" w14:textId="77777777" w:rsidR="00F21679" w:rsidRDefault="00F2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ook w:val="04A0" w:firstRow="1" w:lastRow="0" w:firstColumn="1" w:lastColumn="0" w:noHBand="0" w:noVBand="1"/>
    </w:tblPr>
    <w:tblGrid>
      <w:gridCol w:w="4140"/>
      <w:gridCol w:w="5580"/>
    </w:tblGrid>
    <w:tr w:rsidR="00B072D8" w:rsidRPr="00FA2D72" w14:paraId="629F2D53" w14:textId="77777777" w:rsidTr="00723298">
      <w:trPr>
        <w:trHeight w:val="1335"/>
      </w:trPr>
      <w:tc>
        <w:tcPr>
          <w:tcW w:w="4140" w:type="dxa"/>
        </w:tcPr>
        <w:p w14:paraId="044EDE0F" w14:textId="77777777" w:rsidR="00F21679" w:rsidRPr="00FA2D72" w:rsidRDefault="008F16EE" w:rsidP="008F16EE">
          <w:pPr>
            <w:pStyle w:val="Header"/>
            <w:tabs>
              <w:tab w:val="clear" w:pos="4680"/>
              <w:tab w:val="clear" w:pos="9360"/>
              <w:tab w:val="left" w:pos="3585"/>
            </w:tabs>
            <w:rPr>
              <w:color w:val="0040C0"/>
            </w:rPr>
          </w:pPr>
          <w:r>
            <w:rPr>
              <w:color w:val="0040C0"/>
            </w:rPr>
            <w:tab/>
          </w:r>
        </w:p>
      </w:tc>
      <w:tc>
        <w:tcPr>
          <w:tcW w:w="5580" w:type="dxa"/>
        </w:tcPr>
        <w:p w14:paraId="60A986A4" w14:textId="77777777" w:rsidR="00F21679" w:rsidRPr="00FA2D72" w:rsidRDefault="00F21679" w:rsidP="007973C5">
          <w:pPr>
            <w:pStyle w:val="Header"/>
            <w:tabs>
              <w:tab w:val="right" w:pos="9000"/>
            </w:tabs>
            <w:spacing w:before="60"/>
            <w:jc w:val="right"/>
            <w:rPr>
              <w:color w:val="0040C0"/>
            </w:rPr>
          </w:pPr>
        </w:p>
      </w:tc>
    </w:tr>
  </w:tbl>
  <w:p w14:paraId="0F9AAAA3" w14:textId="77777777" w:rsidR="00F21679" w:rsidRDefault="00F2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E4CA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9DD45E16"/>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CBD6FF9"/>
    <w:multiLevelType w:val="hybridMultilevel"/>
    <w:tmpl w:val="F6D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709DF"/>
    <w:multiLevelType w:val="hybridMultilevel"/>
    <w:tmpl w:val="228EE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6352C0E8"/>
    <w:lvl w:ilvl="0" w:tplc="0409001B">
      <w:start w:val="1"/>
      <w:numFmt w:val="lowerRoman"/>
      <w:pStyle w:val="ParagraphNumbering"/>
      <w:lvlText w:val="%1."/>
      <w:lvlJc w:val="righ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B55BBC"/>
    <w:multiLevelType w:val="hybridMultilevel"/>
    <w:tmpl w:val="3BF0E556"/>
    <w:lvl w:ilvl="0" w:tplc="3C18E8D8">
      <w:start w:val="16"/>
      <w:numFmt w:val="bullet"/>
      <w:lvlText w:val=""/>
      <w:lvlJc w:val="left"/>
      <w:pPr>
        <w:ind w:left="720" w:hanging="360"/>
      </w:pPr>
      <w:rPr>
        <w:rFonts w:ascii="Symbol" w:eastAsia="SimSu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1790"/>
    <w:multiLevelType w:val="hybridMultilevel"/>
    <w:tmpl w:val="600062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FA7101"/>
    <w:multiLevelType w:val="hybridMultilevel"/>
    <w:tmpl w:val="1A440696"/>
    <w:lvl w:ilvl="0" w:tplc="76A28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25445"/>
    <w:multiLevelType w:val="multilevel"/>
    <w:tmpl w:val="3EB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46B2"/>
    <w:multiLevelType w:val="multilevel"/>
    <w:tmpl w:val="97D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7BB7"/>
    <w:multiLevelType w:val="hybridMultilevel"/>
    <w:tmpl w:val="FD4E661E"/>
    <w:lvl w:ilvl="0" w:tplc="0409000B">
      <w:start w:val="1"/>
      <w:numFmt w:val="bullet"/>
      <w:lvlText w:val=""/>
      <w:lvlJc w:val="left"/>
      <w:pPr>
        <w:ind w:left="360" w:hanging="360"/>
      </w:pPr>
      <w:rPr>
        <w:rFonts w:ascii="Wingdings" w:hAnsi="Wingdings" w:hint="default"/>
        <w:b w:val="0"/>
        <w:i w:val="0"/>
        <w:color w:val="auto"/>
        <w:sz w:val="21"/>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71A63"/>
    <w:multiLevelType w:val="hybridMultilevel"/>
    <w:tmpl w:val="7818B16C"/>
    <w:lvl w:ilvl="0" w:tplc="E7D6B97A">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 w15:restartNumberingAfterBreak="0">
    <w:nsid w:val="4F8271EF"/>
    <w:multiLevelType w:val="hybridMultilevel"/>
    <w:tmpl w:val="6F1A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4C2AF0"/>
    <w:multiLevelType w:val="hybridMultilevel"/>
    <w:tmpl w:val="10CE1E52"/>
    <w:lvl w:ilvl="0" w:tplc="38A21084">
      <w:numFmt w:val="bullet"/>
      <w:lvlText w:val=""/>
      <w:lvlJc w:val="left"/>
      <w:pPr>
        <w:ind w:left="1080" w:hanging="360"/>
      </w:pPr>
      <w:rPr>
        <w:rFonts w:ascii="Symbol" w:eastAsia="SimSu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BA18AA"/>
    <w:multiLevelType w:val="hybridMultilevel"/>
    <w:tmpl w:val="E5547570"/>
    <w:lvl w:ilvl="0" w:tplc="4F109FEE">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62D43"/>
    <w:multiLevelType w:val="hybridMultilevel"/>
    <w:tmpl w:val="41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44D38"/>
    <w:multiLevelType w:val="hybridMultilevel"/>
    <w:tmpl w:val="341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16AB3"/>
    <w:multiLevelType w:val="multilevel"/>
    <w:tmpl w:val="4F2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B795B"/>
    <w:multiLevelType w:val="hybridMultilevel"/>
    <w:tmpl w:val="F4F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C7EFE"/>
    <w:multiLevelType w:val="hybridMultilevel"/>
    <w:tmpl w:val="4AEA6F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4E0F7B"/>
    <w:multiLevelType w:val="multilevel"/>
    <w:tmpl w:val="2FC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35087"/>
    <w:multiLevelType w:val="hybridMultilevel"/>
    <w:tmpl w:val="3CA4F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6"/>
  </w:num>
  <w:num w:numId="6">
    <w:abstractNumId w:val="21"/>
  </w:num>
  <w:num w:numId="7">
    <w:abstractNumId w:val="1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17"/>
  </w:num>
  <w:num w:numId="12">
    <w:abstractNumId w:val="8"/>
  </w:num>
  <w:num w:numId="13">
    <w:abstractNumId w:val="12"/>
  </w:num>
  <w:num w:numId="14">
    <w:abstractNumId w:val="19"/>
  </w:num>
  <w:num w:numId="15">
    <w:abstractNumId w:val="2"/>
  </w:num>
  <w:num w:numId="16">
    <w:abstractNumId w:val="0"/>
  </w:num>
  <w:num w:numId="17">
    <w:abstractNumId w:val="18"/>
  </w:num>
  <w:num w:numId="18">
    <w:abstractNumId w:val="15"/>
  </w:num>
  <w:num w:numId="19">
    <w:abstractNumId w:val="14"/>
  </w:num>
  <w:num w:numId="20">
    <w:abstractNumId w:val="13"/>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C2"/>
    <w:rsid w:val="00007A95"/>
    <w:rsid w:val="00011C29"/>
    <w:rsid w:val="00024C6A"/>
    <w:rsid w:val="00030675"/>
    <w:rsid w:val="0003558F"/>
    <w:rsid w:val="00035F89"/>
    <w:rsid w:val="0004137A"/>
    <w:rsid w:val="000435FA"/>
    <w:rsid w:val="000441C1"/>
    <w:rsid w:val="00053110"/>
    <w:rsid w:val="00056835"/>
    <w:rsid w:val="00057EFF"/>
    <w:rsid w:val="000620AA"/>
    <w:rsid w:val="00066B54"/>
    <w:rsid w:val="0007771B"/>
    <w:rsid w:val="00086A02"/>
    <w:rsid w:val="000921F9"/>
    <w:rsid w:val="00092C39"/>
    <w:rsid w:val="0009412A"/>
    <w:rsid w:val="00095A38"/>
    <w:rsid w:val="00097175"/>
    <w:rsid w:val="000A1F4F"/>
    <w:rsid w:val="000A7165"/>
    <w:rsid w:val="000A7581"/>
    <w:rsid w:val="000B0EB5"/>
    <w:rsid w:val="000B749B"/>
    <w:rsid w:val="000B7F6F"/>
    <w:rsid w:val="000E1195"/>
    <w:rsid w:val="000E3176"/>
    <w:rsid w:val="000E5044"/>
    <w:rsid w:val="000F124A"/>
    <w:rsid w:val="00113C88"/>
    <w:rsid w:val="001247E7"/>
    <w:rsid w:val="00130545"/>
    <w:rsid w:val="0013059E"/>
    <w:rsid w:val="0013123D"/>
    <w:rsid w:val="00135CCE"/>
    <w:rsid w:val="00140C07"/>
    <w:rsid w:val="00143AAD"/>
    <w:rsid w:val="00144A03"/>
    <w:rsid w:val="0014673D"/>
    <w:rsid w:val="001469EC"/>
    <w:rsid w:val="00147B4A"/>
    <w:rsid w:val="00157816"/>
    <w:rsid w:val="001603AF"/>
    <w:rsid w:val="00160D35"/>
    <w:rsid w:val="001612DB"/>
    <w:rsid w:val="0016459C"/>
    <w:rsid w:val="001708E0"/>
    <w:rsid w:val="00173328"/>
    <w:rsid w:val="00173CB3"/>
    <w:rsid w:val="00192864"/>
    <w:rsid w:val="001A2808"/>
    <w:rsid w:val="001A45C2"/>
    <w:rsid w:val="001A4D5E"/>
    <w:rsid w:val="001A72BB"/>
    <w:rsid w:val="001B1D38"/>
    <w:rsid w:val="001B475E"/>
    <w:rsid w:val="001C52A5"/>
    <w:rsid w:val="001C57D7"/>
    <w:rsid w:val="001C741C"/>
    <w:rsid w:val="001D50D4"/>
    <w:rsid w:val="001E5A8C"/>
    <w:rsid w:val="001F2C72"/>
    <w:rsid w:val="001F43D5"/>
    <w:rsid w:val="0020343D"/>
    <w:rsid w:val="0021197B"/>
    <w:rsid w:val="00226553"/>
    <w:rsid w:val="0023351E"/>
    <w:rsid w:val="00236147"/>
    <w:rsid w:val="00240F54"/>
    <w:rsid w:val="00242923"/>
    <w:rsid w:val="00242FCA"/>
    <w:rsid w:val="0024310A"/>
    <w:rsid w:val="00250DDA"/>
    <w:rsid w:val="00252159"/>
    <w:rsid w:val="002535C6"/>
    <w:rsid w:val="0025409F"/>
    <w:rsid w:val="0025553F"/>
    <w:rsid w:val="00275582"/>
    <w:rsid w:val="00277937"/>
    <w:rsid w:val="00281CA7"/>
    <w:rsid w:val="0028708C"/>
    <w:rsid w:val="002939BA"/>
    <w:rsid w:val="002A57C2"/>
    <w:rsid w:val="002B3B13"/>
    <w:rsid w:val="002C2BC5"/>
    <w:rsid w:val="002C33AD"/>
    <w:rsid w:val="002C4C4A"/>
    <w:rsid w:val="002C7356"/>
    <w:rsid w:val="002D3DC7"/>
    <w:rsid w:val="002D41F9"/>
    <w:rsid w:val="002E08AC"/>
    <w:rsid w:val="002E387A"/>
    <w:rsid w:val="002F0DC2"/>
    <w:rsid w:val="002F3D84"/>
    <w:rsid w:val="002F6F15"/>
    <w:rsid w:val="00303D84"/>
    <w:rsid w:val="00307FB1"/>
    <w:rsid w:val="0031086F"/>
    <w:rsid w:val="00311AC5"/>
    <w:rsid w:val="0031308A"/>
    <w:rsid w:val="00313148"/>
    <w:rsid w:val="003153EF"/>
    <w:rsid w:val="0032157A"/>
    <w:rsid w:val="00324239"/>
    <w:rsid w:val="00325CD0"/>
    <w:rsid w:val="00335FA5"/>
    <w:rsid w:val="00341E84"/>
    <w:rsid w:val="003440BC"/>
    <w:rsid w:val="00354F90"/>
    <w:rsid w:val="00362853"/>
    <w:rsid w:val="00363931"/>
    <w:rsid w:val="00367D5C"/>
    <w:rsid w:val="00372587"/>
    <w:rsid w:val="0037294F"/>
    <w:rsid w:val="003840BD"/>
    <w:rsid w:val="003917D3"/>
    <w:rsid w:val="0039249E"/>
    <w:rsid w:val="00394A44"/>
    <w:rsid w:val="00395EA2"/>
    <w:rsid w:val="003A2085"/>
    <w:rsid w:val="003B1423"/>
    <w:rsid w:val="003B3ED6"/>
    <w:rsid w:val="003B6677"/>
    <w:rsid w:val="003C0FB2"/>
    <w:rsid w:val="003C1A98"/>
    <w:rsid w:val="003C5AD1"/>
    <w:rsid w:val="003D03DC"/>
    <w:rsid w:val="003D18CC"/>
    <w:rsid w:val="003D3004"/>
    <w:rsid w:val="003D6CEB"/>
    <w:rsid w:val="003E0823"/>
    <w:rsid w:val="003F1180"/>
    <w:rsid w:val="003F5540"/>
    <w:rsid w:val="003F655A"/>
    <w:rsid w:val="00400367"/>
    <w:rsid w:val="0040509F"/>
    <w:rsid w:val="004061BA"/>
    <w:rsid w:val="004062C1"/>
    <w:rsid w:val="00406DA3"/>
    <w:rsid w:val="00407350"/>
    <w:rsid w:val="0041292C"/>
    <w:rsid w:val="00415803"/>
    <w:rsid w:val="004217C2"/>
    <w:rsid w:val="00425380"/>
    <w:rsid w:val="00426561"/>
    <w:rsid w:val="00430DCF"/>
    <w:rsid w:val="0043112A"/>
    <w:rsid w:val="00450E40"/>
    <w:rsid w:val="004546A6"/>
    <w:rsid w:val="00456083"/>
    <w:rsid w:val="00456A07"/>
    <w:rsid w:val="00456D8E"/>
    <w:rsid w:val="00457A0F"/>
    <w:rsid w:val="00460530"/>
    <w:rsid w:val="00460751"/>
    <w:rsid w:val="0046669F"/>
    <w:rsid w:val="0046716E"/>
    <w:rsid w:val="004675BF"/>
    <w:rsid w:val="004728E3"/>
    <w:rsid w:val="004746B4"/>
    <w:rsid w:val="004752DD"/>
    <w:rsid w:val="00480EFB"/>
    <w:rsid w:val="00495173"/>
    <w:rsid w:val="00495FEF"/>
    <w:rsid w:val="00496BC3"/>
    <w:rsid w:val="00497A5E"/>
    <w:rsid w:val="004A3724"/>
    <w:rsid w:val="004A39A6"/>
    <w:rsid w:val="004B1A4F"/>
    <w:rsid w:val="004B26FF"/>
    <w:rsid w:val="004B37C4"/>
    <w:rsid w:val="004B49BF"/>
    <w:rsid w:val="004D7495"/>
    <w:rsid w:val="004E3FE1"/>
    <w:rsid w:val="004F1EB2"/>
    <w:rsid w:val="0050175A"/>
    <w:rsid w:val="00501892"/>
    <w:rsid w:val="00502BBD"/>
    <w:rsid w:val="005036C4"/>
    <w:rsid w:val="00506E78"/>
    <w:rsid w:val="0051097B"/>
    <w:rsid w:val="00511837"/>
    <w:rsid w:val="00511EEA"/>
    <w:rsid w:val="005125AF"/>
    <w:rsid w:val="005174C0"/>
    <w:rsid w:val="00521C80"/>
    <w:rsid w:val="00524D1C"/>
    <w:rsid w:val="00526613"/>
    <w:rsid w:val="00530D9A"/>
    <w:rsid w:val="005330DD"/>
    <w:rsid w:val="00533C57"/>
    <w:rsid w:val="005359F3"/>
    <w:rsid w:val="005429AB"/>
    <w:rsid w:val="00543576"/>
    <w:rsid w:val="00543F81"/>
    <w:rsid w:val="005444B7"/>
    <w:rsid w:val="005444C4"/>
    <w:rsid w:val="00545168"/>
    <w:rsid w:val="0055249A"/>
    <w:rsid w:val="00563EE7"/>
    <w:rsid w:val="00581A2F"/>
    <w:rsid w:val="005848E6"/>
    <w:rsid w:val="00584D24"/>
    <w:rsid w:val="00586DBE"/>
    <w:rsid w:val="00591325"/>
    <w:rsid w:val="005960A2"/>
    <w:rsid w:val="00596456"/>
    <w:rsid w:val="005A1C01"/>
    <w:rsid w:val="005A580D"/>
    <w:rsid w:val="005A6D8E"/>
    <w:rsid w:val="005A6FC0"/>
    <w:rsid w:val="005B305A"/>
    <w:rsid w:val="005B58C8"/>
    <w:rsid w:val="005C1FC2"/>
    <w:rsid w:val="005D5ACB"/>
    <w:rsid w:val="005D7D37"/>
    <w:rsid w:val="005E5BED"/>
    <w:rsid w:val="005E6D34"/>
    <w:rsid w:val="005F1339"/>
    <w:rsid w:val="005F4A2F"/>
    <w:rsid w:val="005F7AFF"/>
    <w:rsid w:val="006016BC"/>
    <w:rsid w:val="006062BD"/>
    <w:rsid w:val="00616A23"/>
    <w:rsid w:val="00631B19"/>
    <w:rsid w:val="006349D0"/>
    <w:rsid w:val="00646563"/>
    <w:rsid w:val="0065559B"/>
    <w:rsid w:val="00656742"/>
    <w:rsid w:val="00661DFF"/>
    <w:rsid w:val="0066507F"/>
    <w:rsid w:val="00670DDD"/>
    <w:rsid w:val="00691ED1"/>
    <w:rsid w:val="00692BF7"/>
    <w:rsid w:val="0069447B"/>
    <w:rsid w:val="006A1ED9"/>
    <w:rsid w:val="006A3FE3"/>
    <w:rsid w:val="006A437D"/>
    <w:rsid w:val="006A4670"/>
    <w:rsid w:val="006A771C"/>
    <w:rsid w:val="006B67C0"/>
    <w:rsid w:val="006C1C22"/>
    <w:rsid w:val="006C3851"/>
    <w:rsid w:val="006D312D"/>
    <w:rsid w:val="006D561E"/>
    <w:rsid w:val="006D6B7A"/>
    <w:rsid w:val="006E0864"/>
    <w:rsid w:val="006E5E84"/>
    <w:rsid w:val="006E7E54"/>
    <w:rsid w:val="006F518A"/>
    <w:rsid w:val="0070240A"/>
    <w:rsid w:val="007049E4"/>
    <w:rsid w:val="00704F8B"/>
    <w:rsid w:val="007053EF"/>
    <w:rsid w:val="00706584"/>
    <w:rsid w:val="007165A2"/>
    <w:rsid w:val="00723298"/>
    <w:rsid w:val="00723FF6"/>
    <w:rsid w:val="0072445E"/>
    <w:rsid w:val="00726254"/>
    <w:rsid w:val="00730B08"/>
    <w:rsid w:val="00734521"/>
    <w:rsid w:val="00741235"/>
    <w:rsid w:val="00742625"/>
    <w:rsid w:val="00745329"/>
    <w:rsid w:val="0075076B"/>
    <w:rsid w:val="00752791"/>
    <w:rsid w:val="007567A7"/>
    <w:rsid w:val="0076167C"/>
    <w:rsid w:val="00762201"/>
    <w:rsid w:val="00763780"/>
    <w:rsid w:val="00765970"/>
    <w:rsid w:val="0078171A"/>
    <w:rsid w:val="00782289"/>
    <w:rsid w:val="00783FDA"/>
    <w:rsid w:val="00784B6E"/>
    <w:rsid w:val="0079341C"/>
    <w:rsid w:val="007973C5"/>
    <w:rsid w:val="007A088E"/>
    <w:rsid w:val="007A3B94"/>
    <w:rsid w:val="007A3C08"/>
    <w:rsid w:val="007A3D41"/>
    <w:rsid w:val="007A5BB3"/>
    <w:rsid w:val="007B226E"/>
    <w:rsid w:val="007B3DD0"/>
    <w:rsid w:val="007B4F0F"/>
    <w:rsid w:val="007C030E"/>
    <w:rsid w:val="007C60C4"/>
    <w:rsid w:val="007D11DE"/>
    <w:rsid w:val="007E0221"/>
    <w:rsid w:val="007E4552"/>
    <w:rsid w:val="007F6134"/>
    <w:rsid w:val="0080570F"/>
    <w:rsid w:val="00805F3F"/>
    <w:rsid w:val="0080663D"/>
    <w:rsid w:val="00817672"/>
    <w:rsid w:val="00817898"/>
    <w:rsid w:val="00820852"/>
    <w:rsid w:val="00824A94"/>
    <w:rsid w:val="00831536"/>
    <w:rsid w:val="00840E86"/>
    <w:rsid w:val="00842333"/>
    <w:rsid w:val="00846102"/>
    <w:rsid w:val="00846147"/>
    <w:rsid w:val="0086004F"/>
    <w:rsid w:val="00861C93"/>
    <w:rsid w:val="00863694"/>
    <w:rsid w:val="00864EEF"/>
    <w:rsid w:val="0086536E"/>
    <w:rsid w:val="00865D94"/>
    <w:rsid w:val="008668D7"/>
    <w:rsid w:val="00867D56"/>
    <w:rsid w:val="00873483"/>
    <w:rsid w:val="00881C66"/>
    <w:rsid w:val="0088425B"/>
    <w:rsid w:val="00886690"/>
    <w:rsid w:val="008877A9"/>
    <w:rsid w:val="00891D71"/>
    <w:rsid w:val="00893A02"/>
    <w:rsid w:val="00896F35"/>
    <w:rsid w:val="008B05C3"/>
    <w:rsid w:val="008B10D1"/>
    <w:rsid w:val="008B6392"/>
    <w:rsid w:val="008B68ED"/>
    <w:rsid w:val="008B7950"/>
    <w:rsid w:val="008C0553"/>
    <w:rsid w:val="008C0B9C"/>
    <w:rsid w:val="008C2FDC"/>
    <w:rsid w:val="008C611B"/>
    <w:rsid w:val="008D2631"/>
    <w:rsid w:val="008D32D2"/>
    <w:rsid w:val="008D4B11"/>
    <w:rsid w:val="008D51B6"/>
    <w:rsid w:val="008D77B1"/>
    <w:rsid w:val="008E00B9"/>
    <w:rsid w:val="008E5A5A"/>
    <w:rsid w:val="008F146E"/>
    <w:rsid w:val="008F16EE"/>
    <w:rsid w:val="008F1889"/>
    <w:rsid w:val="008F62CE"/>
    <w:rsid w:val="0090059C"/>
    <w:rsid w:val="00913CF2"/>
    <w:rsid w:val="00914729"/>
    <w:rsid w:val="00921F00"/>
    <w:rsid w:val="009234E7"/>
    <w:rsid w:val="00926C9E"/>
    <w:rsid w:val="00927DFA"/>
    <w:rsid w:val="00934EA4"/>
    <w:rsid w:val="009370A6"/>
    <w:rsid w:val="009519D0"/>
    <w:rsid w:val="00955AED"/>
    <w:rsid w:val="00956927"/>
    <w:rsid w:val="00961DE7"/>
    <w:rsid w:val="00963E0B"/>
    <w:rsid w:val="00975A1C"/>
    <w:rsid w:val="00975B4B"/>
    <w:rsid w:val="0098458B"/>
    <w:rsid w:val="00986CE7"/>
    <w:rsid w:val="00987CB3"/>
    <w:rsid w:val="00997DDA"/>
    <w:rsid w:val="009A0BE3"/>
    <w:rsid w:val="009A40AC"/>
    <w:rsid w:val="009A4BA4"/>
    <w:rsid w:val="009B69E7"/>
    <w:rsid w:val="009B72C3"/>
    <w:rsid w:val="009C402E"/>
    <w:rsid w:val="009C4AFC"/>
    <w:rsid w:val="009D5FC5"/>
    <w:rsid w:val="009D70B6"/>
    <w:rsid w:val="009E063C"/>
    <w:rsid w:val="009E7AC4"/>
    <w:rsid w:val="00A03D69"/>
    <w:rsid w:val="00A0704F"/>
    <w:rsid w:val="00A178D6"/>
    <w:rsid w:val="00A20988"/>
    <w:rsid w:val="00A21884"/>
    <w:rsid w:val="00A21DDC"/>
    <w:rsid w:val="00A2292C"/>
    <w:rsid w:val="00A3328D"/>
    <w:rsid w:val="00A40931"/>
    <w:rsid w:val="00A42F08"/>
    <w:rsid w:val="00A43C55"/>
    <w:rsid w:val="00A468D8"/>
    <w:rsid w:val="00A51BA9"/>
    <w:rsid w:val="00A52C8C"/>
    <w:rsid w:val="00A5553D"/>
    <w:rsid w:val="00A624A5"/>
    <w:rsid w:val="00A77B75"/>
    <w:rsid w:val="00A8324E"/>
    <w:rsid w:val="00A83AB8"/>
    <w:rsid w:val="00A851E4"/>
    <w:rsid w:val="00A87C8A"/>
    <w:rsid w:val="00A9313A"/>
    <w:rsid w:val="00A94025"/>
    <w:rsid w:val="00AA4E4E"/>
    <w:rsid w:val="00AB1DF3"/>
    <w:rsid w:val="00AB414A"/>
    <w:rsid w:val="00AB4662"/>
    <w:rsid w:val="00AB7863"/>
    <w:rsid w:val="00AC25ED"/>
    <w:rsid w:val="00AC33B7"/>
    <w:rsid w:val="00AC44E1"/>
    <w:rsid w:val="00AD1E18"/>
    <w:rsid w:val="00AD3B07"/>
    <w:rsid w:val="00AD4117"/>
    <w:rsid w:val="00AD5536"/>
    <w:rsid w:val="00AD5D48"/>
    <w:rsid w:val="00AF020E"/>
    <w:rsid w:val="00AF6A6F"/>
    <w:rsid w:val="00B04F93"/>
    <w:rsid w:val="00B072D8"/>
    <w:rsid w:val="00B13A2C"/>
    <w:rsid w:val="00B143D2"/>
    <w:rsid w:val="00B16480"/>
    <w:rsid w:val="00B16BC7"/>
    <w:rsid w:val="00B23C17"/>
    <w:rsid w:val="00B3478B"/>
    <w:rsid w:val="00B4392A"/>
    <w:rsid w:val="00B442E6"/>
    <w:rsid w:val="00B444F6"/>
    <w:rsid w:val="00B463D5"/>
    <w:rsid w:val="00B55056"/>
    <w:rsid w:val="00B5540C"/>
    <w:rsid w:val="00B63790"/>
    <w:rsid w:val="00B72F6E"/>
    <w:rsid w:val="00B76123"/>
    <w:rsid w:val="00B81E26"/>
    <w:rsid w:val="00B8489D"/>
    <w:rsid w:val="00B85614"/>
    <w:rsid w:val="00B90001"/>
    <w:rsid w:val="00B90F1E"/>
    <w:rsid w:val="00B92D2D"/>
    <w:rsid w:val="00B9545D"/>
    <w:rsid w:val="00B95965"/>
    <w:rsid w:val="00B964A9"/>
    <w:rsid w:val="00BA4BE8"/>
    <w:rsid w:val="00BA5155"/>
    <w:rsid w:val="00BA58C9"/>
    <w:rsid w:val="00BA6248"/>
    <w:rsid w:val="00BB0B5E"/>
    <w:rsid w:val="00BB277F"/>
    <w:rsid w:val="00BB3319"/>
    <w:rsid w:val="00BB37E2"/>
    <w:rsid w:val="00BB3A1E"/>
    <w:rsid w:val="00BB5ECD"/>
    <w:rsid w:val="00BB6B74"/>
    <w:rsid w:val="00BC5712"/>
    <w:rsid w:val="00BD0F5E"/>
    <w:rsid w:val="00BD3A3D"/>
    <w:rsid w:val="00BD6D5E"/>
    <w:rsid w:val="00BE52E1"/>
    <w:rsid w:val="00BF0B54"/>
    <w:rsid w:val="00BF2A27"/>
    <w:rsid w:val="00BF6DB7"/>
    <w:rsid w:val="00C0255F"/>
    <w:rsid w:val="00C07314"/>
    <w:rsid w:val="00C07DB4"/>
    <w:rsid w:val="00C10BAB"/>
    <w:rsid w:val="00C12D7C"/>
    <w:rsid w:val="00C21B24"/>
    <w:rsid w:val="00C23980"/>
    <w:rsid w:val="00C2507F"/>
    <w:rsid w:val="00C3125B"/>
    <w:rsid w:val="00C33894"/>
    <w:rsid w:val="00C37280"/>
    <w:rsid w:val="00C40EAB"/>
    <w:rsid w:val="00C44472"/>
    <w:rsid w:val="00C516B5"/>
    <w:rsid w:val="00C566BE"/>
    <w:rsid w:val="00C61DC3"/>
    <w:rsid w:val="00C63E8E"/>
    <w:rsid w:val="00C65431"/>
    <w:rsid w:val="00C701B5"/>
    <w:rsid w:val="00C70E86"/>
    <w:rsid w:val="00C73022"/>
    <w:rsid w:val="00C7386D"/>
    <w:rsid w:val="00C74FA9"/>
    <w:rsid w:val="00C75B01"/>
    <w:rsid w:val="00C765DF"/>
    <w:rsid w:val="00C773BD"/>
    <w:rsid w:val="00C77541"/>
    <w:rsid w:val="00C85FF9"/>
    <w:rsid w:val="00C909F7"/>
    <w:rsid w:val="00C91564"/>
    <w:rsid w:val="00C9172F"/>
    <w:rsid w:val="00C9312E"/>
    <w:rsid w:val="00C95234"/>
    <w:rsid w:val="00C95404"/>
    <w:rsid w:val="00C957C5"/>
    <w:rsid w:val="00CA6031"/>
    <w:rsid w:val="00CB2C2D"/>
    <w:rsid w:val="00CC55AA"/>
    <w:rsid w:val="00CC750C"/>
    <w:rsid w:val="00CC7E11"/>
    <w:rsid w:val="00CD0C06"/>
    <w:rsid w:val="00CD2584"/>
    <w:rsid w:val="00CD5499"/>
    <w:rsid w:val="00CE19A3"/>
    <w:rsid w:val="00CF1902"/>
    <w:rsid w:val="00CF1A33"/>
    <w:rsid w:val="00CF1B3D"/>
    <w:rsid w:val="00CF31AA"/>
    <w:rsid w:val="00CF4233"/>
    <w:rsid w:val="00D061D7"/>
    <w:rsid w:val="00D06D4E"/>
    <w:rsid w:val="00D1310B"/>
    <w:rsid w:val="00D24406"/>
    <w:rsid w:val="00D25AC7"/>
    <w:rsid w:val="00D261A4"/>
    <w:rsid w:val="00D376BB"/>
    <w:rsid w:val="00D40305"/>
    <w:rsid w:val="00D4112F"/>
    <w:rsid w:val="00D4214E"/>
    <w:rsid w:val="00D42150"/>
    <w:rsid w:val="00D422AE"/>
    <w:rsid w:val="00D458FE"/>
    <w:rsid w:val="00D46DC2"/>
    <w:rsid w:val="00D47FC0"/>
    <w:rsid w:val="00D504F3"/>
    <w:rsid w:val="00D512ED"/>
    <w:rsid w:val="00D53B45"/>
    <w:rsid w:val="00D570E7"/>
    <w:rsid w:val="00D7577B"/>
    <w:rsid w:val="00D77CA6"/>
    <w:rsid w:val="00D83D76"/>
    <w:rsid w:val="00D9058C"/>
    <w:rsid w:val="00D93905"/>
    <w:rsid w:val="00D9526C"/>
    <w:rsid w:val="00DA0853"/>
    <w:rsid w:val="00DA32A3"/>
    <w:rsid w:val="00DB1F43"/>
    <w:rsid w:val="00DB4270"/>
    <w:rsid w:val="00DB7E5B"/>
    <w:rsid w:val="00DC2B86"/>
    <w:rsid w:val="00DC2DA4"/>
    <w:rsid w:val="00DC59C6"/>
    <w:rsid w:val="00DC5BAC"/>
    <w:rsid w:val="00DD2311"/>
    <w:rsid w:val="00DD70B7"/>
    <w:rsid w:val="00DE1351"/>
    <w:rsid w:val="00DE5BBA"/>
    <w:rsid w:val="00DE5E12"/>
    <w:rsid w:val="00DE6FFC"/>
    <w:rsid w:val="00DF2524"/>
    <w:rsid w:val="00DF59DC"/>
    <w:rsid w:val="00DF63D1"/>
    <w:rsid w:val="00DF793C"/>
    <w:rsid w:val="00E0023D"/>
    <w:rsid w:val="00E01796"/>
    <w:rsid w:val="00E0420D"/>
    <w:rsid w:val="00E07B64"/>
    <w:rsid w:val="00E10BB6"/>
    <w:rsid w:val="00E2107B"/>
    <w:rsid w:val="00E21EB3"/>
    <w:rsid w:val="00E2241B"/>
    <w:rsid w:val="00E229B8"/>
    <w:rsid w:val="00E255A3"/>
    <w:rsid w:val="00E25FD7"/>
    <w:rsid w:val="00E308A7"/>
    <w:rsid w:val="00E32B39"/>
    <w:rsid w:val="00E33036"/>
    <w:rsid w:val="00E336C7"/>
    <w:rsid w:val="00E37758"/>
    <w:rsid w:val="00E45CAF"/>
    <w:rsid w:val="00E4642D"/>
    <w:rsid w:val="00E46A1B"/>
    <w:rsid w:val="00E55137"/>
    <w:rsid w:val="00E55E0E"/>
    <w:rsid w:val="00E56077"/>
    <w:rsid w:val="00E57B5C"/>
    <w:rsid w:val="00E65023"/>
    <w:rsid w:val="00E67916"/>
    <w:rsid w:val="00E74DFE"/>
    <w:rsid w:val="00E76399"/>
    <w:rsid w:val="00E8200D"/>
    <w:rsid w:val="00E83605"/>
    <w:rsid w:val="00E83ACD"/>
    <w:rsid w:val="00E90466"/>
    <w:rsid w:val="00E955CB"/>
    <w:rsid w:val="00E95DE7"/>
    <w:rsid w:val="00EA41C3"/>
    <w:rsid w:val="00EA51AB"/>
    <w:rsid w:val="00EC0D49"/>
    <w:rsid w:val="00EC5A71"/>
    <w:rsid w:val="00EC5C98"/>
    <w:rsid w:val="00ED2A37"/>
    <w:rsid w:val="00ED4F82"/>
    <w:rsid w:val="00EE04D3"/>
    <w:rsid w:val="00EE25B6"/>
    <w:rsid w:val="00EE5D42"/>
    <w:rsid w:val="00EE718B"/>
    <w:rsid w:val="00F0143C"/>
    <w:rsid w:val="00F0340A"/>
    <w:rsid w:val="00F0651F"/>
    <w:rsid w:val="00F15E17"/>
    <w:rsid w:val="00F20D25"/>
    <w:rsid w:val="00F21679"/>
    <w:rsid w:val="00F276B1"/>
    <w:rsid w:val="00F30C5C"/>
    <w:rsid w:val="00F3171D"/>
    <w:rsid w:val="00F32503"/>
    <w:rsid w:val="00F345C8"/>
    <w:rsid w:val="00F369E5"/>
    <w:rsid w:val="00F37B2E"/>
    <w:rsid w:val="00F44E31"/>
    <w:rsid w:val="00F45A2B"/>
    <w:rsid w:val="00F4671D"/>
    <w:rsid w:val="00F52E9C"/>
    <w:rsid w:val="00F53F5F"/>
    <w:rsid w:val="00F555DD"/>
    <w:rsid w:val="00F56B2D"/>
    <w:rsid w:val="00F60DD7"/>
    <w:rsid w:val="00F704DC"/>
    <w:rsid w:val="00F73012"/>
    <w:rsid w:val="00F754C7"/>
    <w:rsid w:val="00F847A0"/>
    <w:rsid w:val="00F92BB2"/>
    <w:rsid w:val="00F935CE"/>
    <w:rsid w:val="00F951E7"/>
    <w:rsid w:val="00F9679A"/>
    <w:rsid w:val="00FA0E3D"/>
    <w:rsid w:val="00FA2055"/>
    <w:rsid w:val="00FB7814"/>
    <w:rsid w:val="00FC27AD"/>
    <w:rsid w:val="00FC2B40"/>
    <w:rsid w:val="00FC4212"/>
    <w:rsid w:val="00FC6AA0"/>
    <w:rsid w:val="00FD1097"/>
    <w:rsid w:val="00FD15B7"/>
    <w:rsid w:val="00FD3C7C"/>
    <w:rsid w:val="00FE112C"/>
    <w:rsid w:val="00FE6BEC"/>
    <w:rsid w:val="00FF1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7E788"/>
  <w15:docId w15:val="{0B915DFB-7A8B-4538-B436-6BDE3A4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5"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8"/>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8" w:unhideWhenUsed="1"/>
    <w:lsdException w:name="annotation text" w:semiHidden="1" w:uiPriority="8"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45"/>
    <w:pPr>
      <w:spacing w:after="200" w:line="276" w:lineRule="auto"/>
    </w:pPr>
    <w:rPr>
      <w:lang w:val="en-GB"/>
    </w:rPr>
  </w:style>
  <w:style w:type="paragraph" w:styleId="Heading2">
    <w:name w:val="heading 2"/>
    <w:basedOn w:val="Normal"/>
    <w:next w:val="Normal"/>
    <w:link w:val="Heading2Char"/>
    <w:unhideWhenUsed/>
    <w:qFormat/>
    <w:locked/>
    <w:rsid w:val="007616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5"/>
    <w:qFormat/>
    <w:locked/>
    <w:rsid w:val="00F9679A"/>
    <w:pPr>
      <w:keepNext/>
      <w:spacing w:after="240" w:line="264" w:lineRule="auto"/>
      <w:outlineLvl w:val="2"/>
    </w:pPr>
    <w:rPr>
      <w:rFonts w:ascii="Times New Roman" w:eastAsiaTheme="minorHAnsi" w:hAnsi="Times New Roman" w:cs="Arial"/>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35FA5"/>
  </w:style>
  <w:style w:type="character" w:customStyle="1" w:styleId="DateChar">
    <w:name w:val="Date Char"/>
    <w:basedOn w:val="DefaultParagraphFont"/>
    <w:link w:val="Date"/>
    <w:uiPriority w:val="99"/>
    <w:semiHidden/>
    <w:rsid w:val="00BF14A6"/>
    <w:rPr>
      <w:lang w:val="en-GB"/>
    </w:rPr>
  </w:style>
  <w:style w:type="paragraph" w:styleId="FootnoteText">
    <w:name w:val="footnote text"/>
    <w:basedOn w:val="Normal"/>
    <w:link w:val="FootnoteTextChar"/>
    <w:uiPriority w:val="8"/>
    <w:rsid w:val="00DF2524"/>
    <w:rPr>
      <w:sz w:val="20"/>
      <w:szCs w:val="20"/>
    </w:rPr>
  </w:style>
  <w:style w:type="character" w:customStyle="1" w:styleId="FootnoteTextChar">
    <w:name w:val="Footnote Text Char"/>
    <w:basedOn w:val="DefaultParagraphFont"/>
    <w:link w:val="FootnoteText"/>
    <w:uiPriority w:val="8"/>
    <w:locked/>
    <w:rsid w:val="00F935CE"/>
    <w:rPr>
      <w:rFonts w:ascii="Calibri" w:hAnsi="Calibri" w:cs="Times New Roman"/>
      <w:lang w:val="en-GB" w:eastAsia="en-US" w:bidi="ar-SA"/>
    </w:rPr>
  </w:style>
  <w:style w:type="character" w:styleId="FootnoteReference">
    <w:name w:val="footnote reference"/>
    <w:basedOn w:val="DefaultParagraphFont"/>
    <w:uiPriority w:val="8"/>
    <w:rsid w:val="00DF2524"/>
    <w:rPr>
      <w:rFonts w:cs="Times New Roman"/>
      <w:vertAlign w:val="superscript"/>
    </w:rPr>
  </w:style>
  <w:style w:type="paragraph" w:styleId="BalloonText">
    <w:name w:val="Balloon Text"/>
    <w:basedOn w:val="Normal"/>
    <w:link w:val="BalloonTextChar"/>
    <w:uiPriority w:val="99"/>
    <w:semiHidden/>
    <w:unhideWhenUsed/>
    <w:rsid w:val="00D5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ED"/>
    <w:rPr>
      <w:rFonts w:ascii="Tahoma" w:hAnsi="Tahoma" w:cs="Tahoma"/>
      <w:sz w:val="16"/>
      <w:szCs w:val="16"/>
      <w:lang w:val="en-GB"/>
    </w:rPr>
  </w:style>
  <w:style w:type="character" w:styleId="Hyperlink">
    <w:name w:val="Hyperlink"/>
    <w:basedOn w:val="DefaultParagraphFont"/>
    <w:uiPriority w:val="99"/>
    <w:unhideWhenUsed/>
    <w:rsid w:val="00F45A2B"/>
    <w:rPr>
      <w:color w:val="0000FF" w:themeColor="hyperlink"/>
      <w:u w:val="single"/>
    </w:rPr>
  </w:style>
  <w:style w:type="paragraph" w:styleId="NormalWeb">
    <w:name w:val="Normal (Web)"/>
    <w:basedOn w:val="Normal"/>
    <w:uiPriority w:val="99"/>
    <w:unhideWhenUsed/>
    <w:rsid w:val="003D3004"/>
    <w:pPr>
      <w:spacing w:after="0" w:line="240" w:lineRule="auto"/>
    </w:pPr>
    <w:rPr>
      <w:rFonts w:ascii="Times New Roman" w:eastAsia="Times New Roman" w:hAnsi="Times New Roman"/>
      <w:sz w:val="24"/>
      <w:szCs w:val="24"/>
      <w:lang w:val="en-US" w:eastAsia="zh-CN"/>
    </w:rPr>
  </w:style>
  <w:style w:type="character" w:styleId="Emphasis">
    <w:name w:val="Emphasis"/>
    <w:basedOn w:val="DefaultParagraphFont"/>
    <w:uiPriority w:val="20"/>
    <w:qFormat/>
    <w:locked/>
    <w:rsid w:val="003D3004"/>
    <w:rPr>
      <w:i/>
      <w:iCs/>
    </w:rPr>
  </w:style>
  <w:style w:type="paragraph" w:styleId="Header">
    <w:name w:val="header"/>
    <w:basedOn w:val="Normal"/>
    <w:link w:val="HeaderChar"/>
    <w:uiPriority w:val="99"/>
    <w:unhideWhenUsed/>
    <w:rsid w:val="0079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C5"/>
    <w:rPr>
      <w:lang w:val="en-GB"/>
    </w:rPr>
  </w:style>
  <w:style w:type="paragraph" w:styleId="Footer">
    <w:name w:val="footer"/>
    <w:basedOn w:val="Normal"/>
    <w:link w:val="FooterChar"/>
    <w:uiPriority w:val="99"/>
    <w:unhideWhenUsed/>
    <w:rsid w:val="0079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C5"/>
    <w:rPr>
      <w:lang w:val="en-GB"/>
    </w:rPr>
  </w:style>
  <w:style w:type="table" w:styleId="TableGrid">
    <w:name w:val="Table Grid"/>
    <w:basedOn w:val="TableNormal"/>
    <w:locked/>
    <w:rsid w:val="007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3C57"/>
    <w:rPr>
      <w:color w:val="800080" w:themeColor="followedHyperlink"/>
      <w:u w:val="single"/>
    </w:rPr>
  </w:style>
  <w:style w:type="paragraph" w:styleId="ListBullet">
    <w:name w:val="List Bullet"/>
    <w:basedOn w:val="Normal"/>
    <w:uiPriority w:val="2"/>
    <w:qFormat/>
    <w:rsid w:val="0016459C"/>
    <w:pPr>
      <w:numPr>
        <w:numId w:val="1"/>
      </w:numPr>
      <w:spacing w:after="240" w:line="264"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16459C"/>
    <w:pPr>
      <w:spacing w:after="0" w:line="264" w:lineRule="auto"/>
      <w:ind w:left="720"/>
      <w:contextualSpacing/>
    </w:pPr>
    <w:rPr>
      <w:rFonts w:ascii="Times New Roman" w:eastAsia="MS Mincho" w:hAnsi="Times New Roman"/>
      <w:sz w:val="24"/>
      <w:szCs w:val="24"/>
      <w:lang w:val="en-US" w:eastAsia="ja-JP"/>
    </w:rPr>
  </w:style>
  <w:style w:type="character" w:customStyle="1" w:styleId="shorttext">
    <w:name w:val="short_text"/>
    <w:basedOn w:val="DefaultParagraphFont"/>
    <w:rsid w:val="0016459C"/>
  </w:style>
  <w:style w:type="character" w:customStyle="1" w:styleId="alt-edited1">
    <w:name w:val="alt-edited1"/>
    <w:basedOn w:val="DefaultParagraphFont"/>
    <w:rsid w:val="0016459C"/>
    <w:rPr>
      <w:color w:val="4D90F0"/>
    </w:rPr>
  </w:style>
  <w:style w:type="character" w:styleId="PageNumber">
    <w:name w:val="page number"/>
    <w:basedOn w:val="DefaultParagraphFont"/>
    <w:uiPriority w:val="99"/>
    <w:semiHidden/>
    <w:unhideWhenUsed/>
    <w:rsid w:val="000435FA"/>
  </w:style>
  <w:style w:type="paragraph" w:customStyle="1" w:styleId="ParagraphNumbering">
    <w:name w:val="Paragraph Numbering"/>
    <w:basedOn w:val="Normal"/>
    <w:link w:val="ParagraphNumberingChar"/>
    <w:qFormat/>
    <w:rsid w:val="00AB7863"/>
    <w:pPr>
      <w:numPr>
        <w:numId w:val="4"/>
      </w:numPr>
      <w:spacing w:after="240" w:line="300" w:lineRule="exact"/>
    </w:pPr>
    <w:rPr>
      <w:rFonts w:ascii="Segoe UI" w:eastAsia="MS Mincho" w:hAnsi="Segoe UI"/>
      <w:sz w:val="21"/>
      <w:szCs w:val="24"/>
      <w:lang w:val="en-US"/>
    </w:rPr>
  </w:style>
  <w:style w:type="character" w:styleId="Strong">
    <w:name w:val="Strong"/>
    <w:basedOn w:val="DefaultParagraphFont"/>
    <w:uiPriority w:val="22"/>
    <w:qFormat/>
    <w:locked/>
    <w:rsid w:val="008D77B1"/>
    <w:rPr>
      <w:b/>
      <w:bCs/>
    </w:rPr>
  </w:style>
  <w:style w:type="paragraph" w:styleId="PlainText">
    <w:name w:val="Plain Text"/>
    <w:basedOn w:val="Normal"/>
    <w:link w:val="PlainTextChar"/>
    <w:uiPriority w:val="99"/>
    <w:unhideWhenUsed/>
    <w:rsid w:val="002C4C4A"/>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C4C4A"/>
    <w:rPr>
      <w:rFonts w:ascii="Consolas" w:eastAsiaTheme="minorHAnsi" w:hAnsi="Consolas" w:cs="Consolas"/>
      <w:sz w:val="21"/>
      <w:szCs w:val="21"/>
    </w:rPr>
  </w:style>
  <w:style w:type="character" w:customStyle="1" w:styleId="apple-converted-space">
    <w:name w:val="apple-converted-space"/>
    <w:basedOn w:val="DefaultParagraphFont"/>
    <w:rsid w:val="00F52E9C"/>
  </w:style>
  <w:style w:type="character" w:styleId="CommentReference">
    <w:name w:val="annotation reference"/>
    <w:basedOn w:val="DefaultParagraphFont"/>
    <w:uiPriority w:val="8"/>
    <w:rsid w:val="00242FCA"/>
    <w:rPr>
      <w:sz w:val="16"/>
      <w:szCs w:val="16"/>
    </w:rPr>
  </w:style>
  <w:style w:type="paragraph" w:styleId="CommentText">
    <w:name w:val="annotation text"/>
    <w:basedOn w:val="Normal"/>
    <w:link w:val="CommentTextChar"/>
    <w:uiPriority w:val="8"/>
    <w:rsid w:val="00242FCA"/>
    <w:pPr>
      <w:spacing w:after="0" w:line="240" w:lineRule="auto"/>
    </w:pPr>
    <w:rPr>
      <w:rFonts w:ascii="Segoe UI" w:eastAsia="MS Mincho" w:hAnsi="Segoe UI"/>
      <w:sz w:val="20"/>
      <w:szCs w:val="20"/>
      <w:lang w:val="en-US"/>
    </w:rPr>
  </w:style>
  <w:style w:type="character" w:customStyle="1" w:styleId="CommentTextChar">
    <w:name w:val="Comment Text Char"/>
    <w:basedOn w:val="DefaultParagraphFont"/>
    <w:link w:val="CommentText"/>
    <w:uiPriority w:val="8"/>
    <w:rsid w:val="00242FCA"/>
    <w:rPr>
      <w:rFonts w:ascii="Segoe UI" w:eastAsia="MS Mincho" w:hAnsi="Segoe UI"/>
      <w:sz w:val="20"/>
      <w:szCs w:val="20"/>
    </w:rPr>
  </w:style>
  <w:style w:type="character" w:customStyle="1" w:styleId="Heading3Char">
    <w:name w:val="Heading 3 Char"/>
    <w:basedOn w:val="DefaultParagraphFont"/>
    <w:link w:val="Heading3"/>
    <w:uiPriority w:val="5"/>
    <w:rsid w:val="00F9679A"/>
    <w:rPr>
      <w:rFonts w:ascii="Times New Roman" w:eastAsiaTheme="minorHAnsi" w:hAnsi="Times New Roman" w:cs="Arial"/>
      <w:b/>
      <w:bCs/>
      <w:sz w:val="24"/>
      <w:szCs w:val="26"/>
    </w:rPr>
  </w:style>
  <w:style w:type="character" w:customStyle="1" w:styleId="Heading2Char">
    <w:name w:val="Heading 2 Char"/>
    <w:basedOn w:val="DefaultParagraphFont"/>
    <w:link w:val="Heading2"/>
    <w:rsid w:val="0076167C"/>
    <w:rPr>
      <w:rFonts w:asciiTheme="majorHAnsi" w:eastAsiaTheme="majorEastAsia" w:hAnsiTheme="majorHAnsi" w:cstheme="majorBidi"/>
      <w:color w:val="365F91" w:themeColor="accent1" w:themeShade="BF"/>
      <w:sz w:val="26"/>
      <w:szCs w:val="26"/>
      <w:lang w:val="en-GB"/>
    </w:rPr>
  </w:style>
  <w:style w:type="paragraph" w:customStyle="1" w:styleId="default">
    <w:name w:val="default"/>
    <w:basedOn w:val="Normal"/>
    <w:rsid w:val="00226553"/>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uiPriority w:val="8"/>
    <w:locked/>
    <w:rsid w:val="00E01796"/>
    <w:pPr>
      <w:spacing w:after="0" w:line="264" w:lineRule="auto"/>
      <w:ind w:left="240"/>
    </w:pPr>
    <w:rPr>
      <w:rFonts w:ascii="Times New Roman" w:eastAsiaTheme="minorHAnsi" w:hAnsi="Times New Roman"/>
      <w:sz w:val="24"/>
      <w:szCs w:val="24"/>
      <w:lang w:val="en-US"/>
    </w:rPr>
  </w:style>
  <w:style w:type="paragraph" w:customStyle="1" w:styleId="p1">
    <w:name w:val="p1"/>
    <w:basedOn w:val="Normal"/>
    <w:rsid w:val="00CF1902"/>
    <w:pPr>
      <w:spacing w:after="45" w:line="240" w:lineRule="auto"/>
    </w:pPr>
    <w:rPr>
      <w:rFonts w:ascii=".SF UI Display" w:eastAsiaTheme="minorEastAsia" w:hAnsi=".SF UI Display"/>
      <w:color w:val="454545"/>
      <w:sz w:val="32"/>
      <w:szCs w:val="32"/>
      <w:lang w:val="en-US" w:eastAsia="zh-TW"/>
    </w:rPr>
  </w:style>
  <w:style w:type="character" w:customStyle="1" w:styleId="s1">
    <w:name w:val="s1"/>
    <w:basedOn w:val="DefaultParagraphFont"/>
    <w:rsid w:val="00CF1902"/>
    <w:rPr>
      <w:rFonts w:ascii=".SFUIDisplay-Semibold" w:hAnsi=".SFUIDisplay-Semibold" w:hint="default"/>
      <w:b/>
      <w:bCs/>
      <w:i w:val="0"/>
      <w:iCs w:val="0"/>
    </w:rPr>
  </w:style>
  <w:style w:type="paragraph" w:customStyle="1" w:styleId="paragraphnumbering0">
    <w:name w:val="paragraphnumbering"/>
    <w:basedOn w:val="Normal"/>
    <w:uiPriority w:val="99"/>
    <w:rsid w:val="00616A23"/>
    <w:pPr>
      <w:spacing w:before="100" w:beforeAutospacing="1" w:after="100" w:afterAutospacing="1" w:line="240" w:lineRule="auto"/>
    </w:pPr>
    <w:rPr>
      <w:rFonts w:eastAsiaTheme="minorEastAsia" w:cs="Calibri"/>
      <w:lang w:val="en-US" w:eastAsia="zh-TW"/>
    </w:rPr>
  </w:style>
  <w:style w:type="character" w:customStyle="1" w:styleId="ParagraphNumberingChar">
    <w:name w:val="Paragraph Numbering Char"/>
    <w:basedOn w:val="DefaultParagraphFont"/>
    <w:link w:val="ParagraphNumbering"/>
    <w:rsid w:val="003B1423"/>
    <w:rPr>
      <w:rFonts w:ascii="Segoe UI" w:eastAsia="MS Mincho" w:hAnsi="Segoe UI"/>
      <w:sz w:val="21"/>
      <w:szCs w:val="24"/>
    </w:rPr>
  </w:style>
  <w:style w:type="paragraph" w:styleId="ListBullet5">
    <w:name w:val="List Bullet 5"/>
    <w:basedOn w:val="Normal"/>
    <w:uiPriority w:val="99"/>
    <w:semiHidden/>
    <w:unhideWhenUsed/>
    <w:rsid w:val="003B1423"/>
    <w:pPr>
      <w:numPr>
        <w:numId w:val="16"/>
      </w:numPr>
      <w:contextualSpacing/>
    </w:pPr>
  </w:style>
  <w:style w:type="paragraph" w:styleId="BodyText">
    <w:name w:val="Body Text"/>
    <w:basedOn w:val="Normal"/>
    <w:link w:val="BodyTextChar"/>
    <w:uiPriority w:val="8"/>
    <w:rsid w:val="00DC2B86"/>
    <w:pPr>
      <w:spacing w:after="120" w:line="264" w:lineRule="auto"/>
    </w:pPr>
    <w:rPr>
      <w:rFonts w:ascii="Times New Roman" w:eastAsiaTheme="minorEastAsia" w:hAnsi="Times New Roman"/>
      <w:sz w:val="24"/>
      <w:szCs w:val="24"/>
      <w:lang w:val="en-US" w:eastAsia="zh-TW"/>
    </w:rPr>
  </w:style>
  <w:style w:type="character" w:customStyle="1" w:styleId="BodyTextChar">
    <w:name w:val="Body Text Char"/>
    <w:basedOn w:val="DefaultParagraphFont"/>
    <w:link w:val="BodyText"/>
    <w:uiPriority w:val="8"/>
    <w:rsid w:val="00DC2B86"/>
    <w:rPr>
      <w:rFonts w:ascii="Times New Roman" w:eastAsiaTheme="minorEastAsia" w:hAnsi="Times New Roman"/>
      <w:sz w:val="24"/>
      <w:szCs w:val="24"/>
      <w:lang w:eastAsia="zh-TW"/>
    </w:rPr>
  </w:style>
  <w:style w:type="paragraph" w:styleId="Revision">
    <w:name w:val="Revision"/>
    <w:hidden/>
    <w:uiPriority w:val="99"/>
    <w:semiHidden/>
    <w:rsid w:val="00E07B64"/>
    <w:rPr>
      <w:lang w:val="en-GB"/>
    </w:rPr>
  </w:style>
  <w:style w:type="character" w:styleId="Mention">
    <w:name w:val="Mention"/>
    <w:basedOn w:val="DefaultParagraphFont"/>
    <w:uiPriority w:val="99"/>
    <w:semiHidden/>
    <w:unhideWhenUsed/>
    <w:rsid w:val="00BB3319"/>
    <w:rPr>
      <w:color w:val="2B579A"/>
      <w:shd w:val="clear" w:color="auto" w:fill="E6E6E6"/>
    </w:rPr>
  </w:style>
  <w:style w:type="character" w:styleId="UnresolvedMention">
    <w:name w:val="Unresolved Mention"/>
    <w:basedOn w:val="DefaultParagraphFont"/>
    <w:uiPriority w:val="99"/>
    <w:semiHidden/>
    <w:unhideWhenUsed/>
    <w:rsid w:val="00D46DC2"/>
    <w:rPr>
      <w:color w:val="808080"/>
      <w:shd w:val="clear" w:color="auto" w:fill="E6E6E6"/>
    </w:rPr>
  </w:style>
  <w:style w:type="paragraph" w:customStyle="1" w:styleId="speakerStyle">
    <w:name w:val="speakerStyle"/>
    <w:rsid w:val="00D1310B"/>
    <w:pPr>
      <w:spacing w:beforeAutospacing="1"/>
    </w:pPr>
    <w:rPr>
      <w:rFonts w:ascii="Times New Roman" w:eastAsia="Times New Roman" w:hAnsi="Times New Roman"/>
      <w:sz w:val="20"/>
      <w:szCs w:val="20"/>
    </w:rPr>
  </w:style>
  <w:style w:type="paragraph" w:customStyle="1" w:styleId="monologueStyle">
    <w:name w:val="monologueStyle"/>
    <w:rsid w:val="00D1310B"/>
    <w:pPr>
      <w:spacing w:before="8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602">
      <w:bodyDiv w:val="1"/>
      <w:marLeft w:val="0"/>
      <w:marRight w:val="0"/>
      <w:marTop w:val="0"/>
      <w:marBottom w:val="0"/>
      <w:divBdr>
        <w:top w:val="none" w:sz="0" w:space="0" w:color="auto"/>
        <w:left w:val="none" w:sz="0" w:space="0" w:color="auto"/>
        <w:bottom w:val="none" w:sz="0" w:space="0" w:color="auto"/>
        <w:right w:val="none" w:sz="0" w:space="0" w:color="auto"/>
      </w:divBdr>
    </w:div>
    <w:div w:id="14692336">
      <w:bodyDiv w:val="1"/>
      <w:marLeft w:val="0"/>
      <w:marRight w:val="0"/>
      <w:marTop w:val="0"/>
      <w:marBottom w:val="0"/>
      <w:divBdr>
        <w:top w:val="none" w:sz="0" w:space="0" w:color="auto"/>
        <w:left w:val="none" w:sz="0" w:space="0" w:color="auto"/>
        <w:bottom w:val="none" w:sz="0" w:space="0" w:color="auto"/>
        <w:right w:val="none" w:sz="0" w:space="0" w:color="auto"/>
      </w:divBdr>
    </w:div>
    <w:div w:id="63721495">
      <w:bodyDiv w:val="1"/>
      <w:marLeft w:val="0"/>
      <w:marRight w:val="0"/>
      <w:marTop w:val="0"/>
      <w:marBottom w:val="0"/>
      <w:divBdr>
        <w:top w:val="none" w:sz="0" w:space="0" w:color="auto"/>
        <w:left w:val="none" w:sz="0" w:space="0" w:color="auto"/>
        <w:bottom w:val="none" w:sz="0" w:space="0" w:color="auto"/>
        <w:right w:val="none" w:sz="0" w:space="0" w:color="auto"/>
      </w:divBdr>
      <w:divsChild>
        <w:div w:id="208421996">
          <w:marLeft w:val="0"/>
          <w:marRight w:val="0"/>
          <w:marTop w:val="0"/>
          <w:marBottom w:val="0"/>
          <w:divBdr>
            <w:top w:val="none" w:sz="0" w:space="0" w:color="auto"/>
            <w:left w:val="none" w:sz="0" w:space="0" w:color="auto"/>
            <w:bottom w:val="none" w:sz="0" w:space="0" w:color="auto"/>
            <w:right w:val="none" w:sz="0" w:space="0" w:color="auto"/>
          </w:divBdr>
          <w:divsChild>
            <w:div w:id="1384331552">
              <w:marLeft w:val="0"/>
              <w:marRight w:val="0"/>
              <w:marTop w:val="0"/>
              <w:marBottom w:val="150"/>
              <w:divBdr>
                <w:top w:val="none" w:sz="0" w:space="0" w:color="auto"/>
                <w:left w:val="none" w:sz="0" w:space="0" w:color="auto"/>
                <w:bottom w:val="none" w:sz="0" w:space="0" w:color="auto"/>
                <w:right w:val="none" w:sz="0" w:space="0" w:color="auto"/>
              </w:divBdr>
              <w:divsChild>
                <w:div w:id="352851888">
                  <w:marLeft w:val="0"/>
                  <w:marRight w:val="0"/>
                  <w:marTop w:val="0"/>
                  <w:marBottom w:val="0"/>
                  <w:divBdr>
                    <w:top w:val="none" w:sz="0" w:space="0" w:color="auto"/>
                    <w:left w:val="none" w:sz="0" w:space="0" w:color="auto"/>
                    <w:bottom w:val="none" w:sz="0" w:space="0" w:color="auto"/>
                    <w:right w:val="none" w:sz="0" w:space="0" w:color="auto"/>
                  </w:divBdr>
                  <w:divsChild>
                    <w:div w:id="1612082885">
                      <w:marLeft w:val="0"/>
                      <w:marRight w:val="0"/>
                      <w:marTop w:val="0"/>
                      <w:marBottom w:val="0"/>
                      <w:divBdr>
                        <w:top w:val="none" w:sz="0" w:space="0" w:color="auto"/>
                        <w:left w:val="none" w:sz="0" w:space="0" w:color="auto"/>
                        <w:bottom w:val="none" w:sz="0" w:space="0" w:color="auto"/>
                        <w:right w:val="none" w:sz="0" w:space="0" w:color="auto"/>
                      </w:divBdr>
                      <w:divsChild>
                        <w:div w:id="1058825946">
                          <w:marLeft w:val="0"/>
                          <w:marRight w:val="0"/>
                          <w:marTop w:val="75"/>
                          <w:marBottom w:val="0"/>
                          <w:divBdr>
                            <w:top w:val="none" w:sz="0" w:space="0" w:color="auto"/>
                            <w:left w:val="none" w:sz="0" w:space="0" w:color="auto"/>
                            <w:bottom w:val="none" w:sz="0" w:space="0" w:color="auto"/>
                            <w:right w:val="none" w:sz="0" w:space="0" w:color="auto"/>
                          </w:divBdr>
                          <w:divsChild>
                            <w:div w:id="874999150">
                              <w:marLeft w:val="0"/>
                              <w:marRight w:val="0"/>
                              <w:marTop w:val="0"/>
                              <w:marBottom w:val="0"/>
                              <w:divBdr>
                                <w:top w:val="none" w:sz="0" w:space="0" w:color="auto"/>
                                <w:left w:val="none" w:sz="0" w:space="0" w:color="auto"/>
                                <w:bottom w:val="none" w:sz="0" w:space="0" w:color="auto"/>
                                <w:right w:val="none" w:sz="0" w:space="0" w:color="auto"/>
                              </w:divBdr>
                              <w:divsChild>
                                <w:div w:id="1385788679">
                                  <w:marLeft w:val="0"/>
                                  <w:marRight w:val="0"/>
                                  <w:marTop w:val="0"/>
                                  <w:marBottom w:val="0"/>
                                  <w:divBdr>
                                    <w:top w:val="none" w:sz="0" w:space="0" w:color="auto"/>
                                    <w:left w:val="none" w:sz="0" w:space="0" w:color="auto"/>
                                    <w:bottom w:val="none" w:sz="0" w:space="0" w:color="auto"/>
                                    <w:right w:val="none" w:sz="0" w:space="0" w:color="auto"/>
                                  </w:divBdr>
                                  <w:divsChild>
                                    <w:div w:id="989138563">
                                      <w:marLeft w:val="0"/>
                                      <w:marRight w:val="0"/>
                                      <w:marTop w:val="0"/>
                                      <w:marBottom w:val="0"/>
                                      <w:divBdr>
                                        <w:top w:val="none" w:sz="0" w:space="0" w:color="auto"/>
                                        <w:left w:val="none" w:sz="0" w:space="0" w:color="auto"/>
                                        <w:bottom w:val="none" w:sz="0" w:space="0" w:color="auto"/>
                                        <w:right w:val="none" w:sz="0" w:space="0" w:color="auto"/>
                                      </w:divBdr>
                                      <w:divsChild>
                                        <w:div w:id="20762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3632">
      <w:bodyDiv w:val="1"/>
      <w:marLeft w:val="0"/>
      <w:marRight w:val="0"/>
      <w:marTop w:val="0"/>
      <w:marBottom w:val="0"/>
      <w:divBdr>
        <w:top w:val="none" w:sz="0" w:space="0" w:color="auto"/>
        <w:left w:val="none" w:sz="0" w:space="0" w:color="auto"/>
        <w:bottom w:val="none" w:sz="0" w:space="0" w:color="auto"/>
        <w:right w:val="none" w:sz="0" w:space="0" w:color="auto"/>
      </w:divBdr>
      <w:divsChild>
        <w:div w:id="1999454169">
          <w:marLeft w:val="0"/>
          <w:marRight w:val="0"/>
          <w:marTop w:val="0"/>
          <w:marBottom w:val="0"/>
          <w:divBdr>
            <w:top w:val="none" w:sz="0" w:space="0" w:color="auto"/>
            <w:left w:val="none" w:sz="0" w:space="0" w:color="auto"/>
            <w:bottom w:val="none" w:sz="0" w:space="0" w:color="auto"/>
            <w:right w:val="none" w:sz="0" w:space="0" w:color="auto"/>
          </w:divBdr>
          <w:divsChild>
            <w:div w:id="473135105">
              <w:marLeft w:val="0"/>
              <w:marRight w:val="0"/>
              <w:marTop w:val="0"/>
              <w:marBottom w:val="150"/>
              <w:divBdr>
                <w:top w:val="none" w:sz="0" w:space="0" w:color="auto"/>
                <w:left w:val="none" w:sz="0" w:space="0" w:color="auto"/>
                <w:bottom w:val="none" w:sz="0" w:space="0" w:color="auto"/>
                <w:right w:val="none" w:sz="0" w:space="0" w:color="auto"/>
              </w:divBdr>
              <w:divsChild>
                <w:div w:id="1704674443">
                  <w:marLeft w:val="0"/>
                  <w:marRight w:val="0"/>
                  <w:marTop w:val="0"/>
                  <w:marBottom w:val="0"/>
                  <w:divBdr>
                    <w:top w:val="none" w:sz="0" w:space="0" w:color="auto"/>
                    <w:left w:val="none" w:sz="0" w:space="0" w:color="auto"/>
                    <w:bottom w:val="none" w:sz="0" w:space="0" w:color="auto"/>
                    <w:right w:val="none" w:sz="0" w:space="0" w:color="auto"/>
                  </w:divBdr>
                  <w:divsChild>
                    <w:div w:id="616716243">
                      <w:marLeft w:val="0"/>
                      <w:marRight w:val="0"/>
                      <w:marTop w:val="0"/>
                      <w:marBottom w:val="0"/>
                      <w:divBdr>
                        <w:top w:val="none" w:sz="0" w:space="0" w:color="auto"/>
                        <w:left w:val="none" w:sz="0" w:space="0" w:color="auto"/>
                        <w:bottom w:val="none" w:sz="0" w:space="0" w:color="auto"/>
                        <w:right w:val="none" w:sz="0" w:space="0" w:color="auto"/>
                      </w:divBdr>
                      <w:divsChild>
                        <w:div w:id="1154570851">
                          <w:marLeft w:val="0"/>
                          <w:marRight w:val="0"/>
                          <w:marTop w:val="75"/>
                          <w:marBottom w:val="0"/>
                          <w:divBdr>
                            <w:top w:val="none" w:sz="0" w:space="0" w:color="auto"/>
                            <w:left w:val="none" w:sz="0" w:space="0" w:color="auto"/>
                            <w:bottom w:val="none" w:sz="0" w:space="0" w:color="auto"/>
                            <w:right w:val="none" w:sz="0" w:space="0" w:color="auto"/>
                          </w:divBdr>
                          <w:divsChild>
                            <w:div w:id="472407552">
                              <w:marLeft w:val="0"/>
                              <w:marRight w:val="0"/>
                              <w:marTop w:val="0"/>
                              <w:marBottom w:val="0"/>
                              <w:divBdr>
                                <w:top w:val="none" w:sz="0" w:space="0" w:color="auto"/>
                                <w:left w:val="none" w:sz="0" w:space="0" w:color="auto"/>
                                <w:bottom w:val="none" w:sz="0" w:space="0" w:color="auto"/>
                                <w:right w:val="none" w:sz="0" w:space="0" w:color="auto"/>
                              </w:divBdr>
                              <w:divsChild>
                                <w:div w:id="1067534812">
                                  <w:marLeft w:val="0"/>
                                  <w:marRight w:val="0"/>
                                  <w:marTop w:val="0"/>
                                  <w:marBottom w:val="0"/>
                                  <w:divBdr>
                                    <w:top w:val="none" w:sz="0" w:space="0" w:color="auto"/>
                                    <w:left w:val="none" w:sz="0" w:space="0" w:color="auto"/>
                                    <w:bottom w:val="none" w:sz="0" w:space="0" w:color="auto"/>
                                    <w:right w:val="none" w:sz="0" w:space="0" w:color="auto"/>
                                  </w:divBdr>
                                  <w:divsChild>
                                    <w:div w:id="1577090098">
                                      <w:marLeft w:val="0"/>
                                      <w:marRight w:val="0"/>
                                      <w:marTop w:val="0"/>
                                      <w:marBottom w:val="0"/>
                                      <w:divBdr>
                                        <w:top w:val="none" w:sz="0" w:space="0" w:color="auto"/>
                                        <w:left w:val="none" w:sz="0" w:space="0" w:color="auto"/>
                                        <w:bottom w:val="none" w:sz="0" w:space="0" w:color="auto"/>
                                        <w:right w:val="none" w:sz="0" w:space="0" w:color="auto"/>
                                      </w:divBdr>
                                      <w:divsChild>
                                        <w:div w:id="1560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1022">
      <w:bodyDiv w:val="1"/>
      <w:marLeft w:val="0"/>
      <w:marRight w:val="0"/>
      <w:marTop w:val="0"/>
      <w:marBottom w:val="0"/>
      <w:divBdr>
        <w:top w:val="none" w:sz="0" w:space="0" w:color="auto"/>
        <w:left w:val="none" w:sz="0" w:space="0" w:color="auto"/>
        <w:bottom w:val="none" w:sz="0" w:space="0" w:color="auto"/>
        <w:right w:val="none" w:sz="0" w:space="0" w:color="auto"/>
      </w:divBdr>
    </w:div>
    <w:div w:id="178199513">
      <w:bodyDiv w:val="1"/>
      <w:marLeft w:val="0"/>
      <w:marRight w:val="0"/>
      <w:marTop w:val="0"/>
      <w:marBottom w:val="0"/>
      <w:divBdr>
        <w:top w:val="none" w:sz="0" w:space="0" w:color="auto"/>
        <w:left w:val="none" w:sz="0" w:space="0" w:color="auto"/>
        <w:bottom w:val="none" w:sz="0" w:space="0" w:color="auto"/>
        <w:right w:val="none" w:sz="0" w:space="0" w:color="auto"/>
      </w:divBdr>
      <w:divsChild>
        <w:div w:id="1076123798">
          <w:marLeft w:val="0"/>
          <w:marRight w:val="0"/>
          <w:marTop w:val="75"/>
          <w:marBottom w:val="75"/>
          <w:divBdr>
            <w:top w:val="none" w:sz="0" w:space="0" w:color="auto"/>
            <w:left w:val="none" w:sz="0" w:space="0" w:color="auto"/>
            <w:bottom w:val="none" w:sz="0" w:space="0" w:color="auto"/>
            <w:right w:val="none" w:sz="0" w:space="0" w:color="auto"/>
          </w:divBdr>
        </w:div>
      </w:divsChild>
    </w:div>
    <w:div w:id="190336389">
      <w:bodyDiv w:val="1"/>
      <w:marLeft w:val="0"/>
      <w:marRight w:val="0"/>
      <w:marTop w:val="0"/>
      <w:marBottom w:val="0"/>
      <w:divBdr>
        <w:top w:val="none" w:sz="0" w:space="0" w:color="auto"/>
        <w:left w:val="none" w:sz="0" w:space="0" w:color="auto"/>
        <w:bottom w:val="none" w:sz="0" w:space="0" w:color="auto"/>
        <w:right w:val="none" w:sz="0" w:space="0" w:color="auto"/>
      </w:divBdr>
      <w:divsChild>
        <w:div w:id="803279450">
          <w:marLeft w:val="0"/>
          <w:marRight w:val="0"/>
          <w:marTop w:val="0"/>
          <w:marBottom w:val="0"/>
          <w:divBdr>
            <w:top w:val="none" w:sz="0" w:space="0" w:color="auto"/>
            <w:left w:val="none" w:sz="0" w:space="0" w:color="auto"/>
            <w:bottom w:val="none" w:sz="0" w:space="0" w:color="auto"/>
            <w:right w:val="none" w:sz="0" w:space="0" w:color="auto"/>
          </w:divBdr>
          <w:divsChild>
            <w:div w:id="1462503809">
              <w:marLeft w:val="0"/>
              <w:marRight w:val="0"/>
              <w:marTop w:val="0"/>
              <w:marBottom w:val="150"/>
              <w:divBdr>
                <w:top w:val="none" w:sz="0" w:space="0" w:color="auto"/>
                <w:left w:val="none" w:sz="0" w:space="0" w:color="auto"/>
                <w:bottom w:val="none" w:sz="0" w:space="0" w:color="auto"/>
                <w:right w:val="none" w:sz="0" w:space="0" w:color="auto"/>
              </w:divBdr>
              <w:divsChild>
                <w:div w:id="988095172">
                  <w:marLeft w:val="0"/>
                  <w:marRight w:val="0"/>
                  <w:marTop w:val="0"/>
                  <w:marBottom w:val="0"/>
                  <w:divBdr>
                    <w:top w:val="none" w:sz="0" w:space="0" w:color="auto"/>
                    <w:left w:val="none" w:sz="0" w:space="0" w:color="auto"/>
                    <w:bottom w:val="none" w:sz="0" w:space="0" w:color="auto"/>
                    <w:right w:val="none" w:sz="0" w:space="0" w:color="auto"/>
                  </w:divBdr>
                  <w:divsChild>
                    <w:div w:id="1201553220">
                      <w:marLeft w:val="0"/>
                      <w:marRight w:val="0"/>
                      <w:marTop w:val="0"/>
                      <w:marBottom w:val="0"/>
                      <w:divBdr>
                        <w:top w:val="none" w:sz="0" w:space="0" w:color="auto"/>
                        <w:left w:val="none" w:sz="0" w:space="0" w:color="auto"/>
                        <w:bottom w:val="none" w:sz="0" w:space="0" w:color="auto"/>
                        <w:right w:val="none" w:sz="0" w:space="0" w:color="auto"/>
                      </w:divBdr>
                      <w:divsChild>
                        <w:div w:id="2061516823">
                          <w:marLeft w:val="0"/>
                          <w:marRight w:val="0"/>
                          <w:marTop w:val="75"/>
                          <w:marBottom w:val="0"/>
                          <w:divBdr>
                            <w:top w:val="none" w:sz="0" w:space="0" w:color="auto"/>
                            <w:left w:val="none" w:sz="0" w:space="0" w:color="auto"/>
                            <w:bottom w:val="none" w:sz="0" w:space="0" w:color="auto"/>
                            <w:right w:val="none" w:sz="0" w:space="0" w:color="auto"/>
                          </w:divBdr>
                          <w:divsChild>
                            <w:div w:id="1026099807">
                              <w:marLeft w:val="0"/>
                              <w:marRight w:val="0"/>
                              <w:marTop w:val="0"/>
                              <w:marBottom w:val="0"/>
                              <w:divBdr>
                                <w:top w:val="none" w:sz="0" w:space="0" w:color="auto"/>
                                <w:left w:val="none" w:sz="0" w:space="0" w:color="auto"/>
                                <w:bottom w:val="none" w:sz="0" w:space="0" w:color="auto"/>
                                <w:right w:val="none" w:sz="0" w:space="0" w:color="auto"/>
                              </w:divBdr>
                              <w:divsChild>
                                <w:div w:id="1611084738">
                                  <w:marLeft w:val="0"/>
                                  <w:marRight w:val="0"/>
                                  <w:marTop w:val="0"/>
                                  <w:marBottom w:val="0"/>
                                  <w:divBdr>
                                    <w:top w:val="none" w:sz="0" w:space="0" w:color="auto"/>
                                    <w:left w:val="none" w:sz="0" w:space="0" w:color="auto"/>
                                    <w:bottom w:val="none" w:sz="0" w:space="0" w:color="auto"/>
                                    <w:right w:val="none" w:sz="0" w:space="0" w:color="auto"/>
                                  </w:divBdr>
                                  <w:divsChild>
                                    <w:div w:id="1526400817">
                                      <w:marLeft w:val="0"/>
                                      <w:marRight w:val="0"/>
                                      <w:marTop w:val="0"/>
                                      <w:marBottom w:val="0"/>
                                      <w:divBdr>
                                        <w:top w:val="none" w:sz="0" w:space="0" w:color="auto"/>
                                        <w:left w:val="none" w:sz="0" w:space="0" w:color="auto"/>
                                        <w:bottom w:val="none" w:sz="0" w:space="0" w:color="auto"/>
                                        <w:right w:val="none" w:sz="0" w:space="0" w:color="auto"/>
                                      </w:divBdr>
                                      <w:divsChild>
                                        <w:div w:id="531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587462">
      <w:bodyDiv w:val="1"/>
      <w:marLeft w:val="0"/>
      <w:marRight w:val="0"/>
      <w:marTop w:val="0"/>
      <w:marBottom w:val="0"/>
      <w:divBdr>
        <w:top w:val="none" w:sz="0" w:space="0" w:color="auto"/>
        <w:left w:val="none" w:sz="0" w:space="0" w:color="auto"/>
        <w:bottom w:val="none" w:sz="0" w:space="0" w:color="auto"/>
        <w:right w:val="none" w:sz="0" w:space="0" w:color="auto"/>
      </w:divBdr>
    </w:div>
    <w:div w:id="316686001">
      <w:bodyDiv w:val="1"/>
      <w:marLeft w:val="0"/>
      <w:marRight w:val="0"/>
      <w:marTop w:val="0"/>
      <w:marBottom w:val="0"/>
      <w:divBdr>
        <w:top w:val="none" w:sz="0" w:space="0" w:color="auto"/>
        <w:left w:val="none" w:sz="0" w:space="0" w:color="auto"/>
        <w:bottom w:val="none" w:sz="0" w:space="0" w:color="auto"/>
        <w:right w:val="none" w:sz="0" w:space="0" w:color="auto"/>
      </w:divBdr>
      <w:divsChild>
        <w:div w:id="918440805">
          <w:marLeft w:val="0"/>
          <w:marRight w:val="0"/>
          <w:marTop w:val="0"/>
          <w:marBottom w:val="0"/>
          <w:divBdr>
            <w:top w:val="none" w:sz="0" w:space="0" w:color="auto"/>
            <w:left w:val="none" w:sz="0" w:space="0" w:color="auto"/>
            <w:bottom w:val="none" w:sz="0" w:space="0" w:color="auto"/>
            <w:right w:val="none" w:sz="0" w:space="0" w:color="auto"/>
          </w:divBdr>
          <w:divsChild>
            <w:div w:id="1870953098">
              <w:marLeft w:val="0"/>
              <w:marRight w:val="0"/>
              <w:marTop w:val="0"/>
              <w:marBottom w:val="150"/>
              <w:divBdr>
                <w:top w:val="none" w:sz="0" w:space="0" w:color="auto"/>
                <w:left w:val="none" w:sz="0" w:space="0" w:color="auto"/>
                <w:bottom w:val="none" w:sz="0" w:space="0" w:color="auto"/>
                <w:right w:val="none" w:sz="0" w:space="0" w:color="auto"/>
              </w:divBdr>
              <w:divsChild>
                <w:div w:id="1051463554">
                  <w:marLeft w:val="0"/>
                  <w:marRight w:val="0"/>
                  <w:marTop w:val="0"/>
                  <w:marBottom w:val="0"/>
                  <w:divBdr>
                    <w:top w:val="none" w:sz="0" w:space="0" w:color="auto"/>
                    <w:left w:val="none" w:sz="0" w:space="0" w:color="auto"/>
                    <w:bottom w:val="none" w:sz="0" w:space="0" w:color="auto"/>
                    <w:right w:val="none" w:sz="0" w:space="0" w:color="auto"/>
                  </w:divBdr>
                  <w:divsChild>
                    <w:div w:id="1728649469">
                      <w:marLeft w:val="0"/>
                      <w:marRight w:val="0"/>
                      <w:marTop w:val="0"/>
                      <w:marBottom w:val="0"/>
                      <w:divBdr>
                        <w:top w:val="none" w:sz="0" w:space="0" w:color="auto"/>
                        <w:left w:val="none" w:sz="0" w:space="0" w:color="auto"/>
                        <w:bottom w:val="none" w:sz="0" w:space="0" w:color="auto"/>
                        <w:right w:val="none" w:sz="0" w:space="0" w:color="auto"/>
                      </w:divBdr>
                      <w:divsChild>
                        <w:div w:id="1773822899">
                          <w:marLeft w:val="0"/>
                          <w:marRight w:val="0"/>
                          <w:marTop w:val="75"/>
                          <w:marBottom w:val="0"/>
                          <w:divBdr>
                            <w:top w:val="none" w:sz="0" w:space="0" w:color="auto"/>
                            <w:left w:val="none" w:sz="0" w:space="0" w:color="auto"/>
                            <w:bottom w:val="none" w:sz="0" w:space="0" w:color="auto"/>
                            <w:right w:val="none" w:sz="0" w:space="0" w:color="auto"/>
                          </w:divBdr>
                          <w:divsChild>
                            <w:div w:id="150563039">
                              <w:marLeft w:val="0"/>
                              <w:marRight w:val="0"/>
                              <w:marTop w:val="0"/>
                              <w:marBottom w:val="0"/>
                              <w:divBdr>
                                <w:top w:val="none" w:sz="0" w:space="0" w:color="auto"/>
                                <w:left w:val="none" w:sz="0" w:space="0" w:color="auto"/>
                                <w:bottom w:val="none" w:sz="0" w:space="0" w:color="auto"/>
                                <w:right w:val="none" w:sz="0" w:space="0" w:color="auto"/>
                              </w:divBdr>
                              <w:divsChild>
                                <w:div w:id="184564654">
                                  <w:marLeft w:val="0"/>
                                  <w:marRight w:val="0"/>
                                  <w:marTop w:val="0"/>
                                  <w:marBottom w:val="0"/>
                                  <w:divBdr>
                                    <w:top w:val="none" w:sz="0" w:space="0" w:color="auto"/>
                                    <w:left w:val="none" w:sz="0" w:space="0" w:color="auto"/>
                                    <w:bottom w:val="none" w:sz="0" w:space="0" w:color="auto"/>
                                    <w:right w:val="none" w:sz="0" w:space="0" w:color="auto"/>
                                  </w:divBdr>
                                  <w:divsChild>
                                    <w:div w:id="1536038477">
                                      <w:marLeft w:val="0"/>
                                      <w:marRight w:val="0"/>
                                      <w:marTop w:val="0"/>
                                      <w:marBottom w:val="0"/>
                                      <w:divBdr>
                                        <w:top w:val="none" w:sz="0" w:space="0" w:color="auto"/>
                                        <w:left w:val="none" w:sz="0" w:space="0" w:color="auto"/>
                                        <w:bottom w:val="none" w:sz="0" w:space="0" w:color="auto"/>
                                        <w:right w:val="none" w:sz="0" w:space="0" w:color="auto"/>
                                      </w:divBdr>
                                      <w:divsChild>
                                        <w:div w:id="1163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952138">
      <w:bodyDiv w:val="1"/>
      <w:marLeft w:val="0"/>
      <w:marRight w:val="0"/>
      <w:marTop w:val="0"/>
      <w:marBottom w:val="0"/>
      <w:divBdr>
        <w:top w:val="none" w:sz="0" w:space="0" w:color="auto"/>
        <w:left w:val="none" w:sz="0" w:space="0" w:color="auto"/>
        <w:bottom w:val="none" w:sz="0" w:space="0" w:color="auto"/>
        <w:right w:val="none" w:sz="0" w:space="0" w:color="auto"/>
      </w:divBdr>
    </w:div>
    <w:div w:id="687028199">
      <w:bodyDiv w:val="1"/>
      <w:marLeft w:val="0"/>
      <w:marRight w:val="0"/>
      <w:marTop w:val="0"/>
      <w:marBottom w:val="0"/>
      <w:divBdr>
        <w:top w:val="none" w:sz="0" w:space="0" w:color="auto"/>
        <w:left w:val="none" w:sz="0" w:space="0" w:color="auto"/>
        <w:bottom w:val="none" w:sz="0" w:space="0" w:color="auto"/>
        <w:right w:val="none" w:sz="0" w:space="0" w:color="auto"/>
      </w:divBdr>
      <w:divsChild>
        <w:div w:id="958218008">
          <w:marLeft w:val="0"/>
          <w:marRight w:val="0"/>
          <w:marTop w:val="0"/>
          <w:marBottom w:val="0"/>
          <w:divBdr>
            <w:top w:val="none" w:sz="0" w:space="0" w:color="auto"/>
            <w:left w:val="none" w:sz="0" w:space="0" w:color="auto"/>
            <w:bottom w:val="none" w:sz="0" w:space="0" w:color="auto"/>
            <w:right w:val="none" w:sz="0" w:space="0" w:color="auto"/>
          </w:divBdr>
          <w:divsChild>
            <w:div w:id="1719087005">
              <w:marLeft w:val="0"/>
              <w:marRight w:val="0"/>
              <w:marTop w:val="0"/>
              <w:marBottom w:val="150"/>
              <w:divBdr>
                <w:top w:val="none" w:sz="0" w:space="0" w:color="auto"/>
                <w:left w:val="none" w:sz="0" w:space="0" w:color="auto"/>
                <w:bottom w:val="none" w:sz="0" w:space="0" w:color="auto"/>
                <w:right w:val="none" w:sz="0" w:space="0" w:color="auto"/>
              </w:divBdr>
              <w:divsChild>
                <w:div w:id="584071965">
                  <w:marLeft w:val="0"/>
                  <w:marRight w:val="0"/>
                  <w:marTop w:val="0"/>
                  <w:marBottom w:val="0"/>
                  <w:divBdr>
                    <w:top w:val="none" w:sz="0" w:space="0" w:color="auto"/>
                    <w:left w:val="none" w:sz="0" w:space="0" w:color="auto"/>
                    <w:bottom w:val="none" w:sz="0" w:space="0" w:color="auto"/>
                    <w:right w:val="none" w:sz="0" w:space="0" w:color="auto"/>
                  </w:divBdr>
                  <w:divsChild>
                    <w:div w:id="1025598288">
                      <w:marLeft w:val="0"/>
                      <w:marRight w:val="0"/>
                      <w:marTop w:val="0"/>
                      <w:marBottom w:val="0"/>
                      <w:divBdr>
                        <w:top w:val="none" w:sz="0" w:space="0" w:color="auto"/>
                        <w:left w:val="none" w:sz="0" w:space="0" w:color="auto"/>
                        <w:bottom w:val="none" w:sz="0" w:space="0" w:color="auto"/>
                        <w:right w:val="none" w:sz="0" w:space="0" w:color="auto"/>
                      </w:divBdr>
                      <w:divsChild>
                        <w:div w:id="1832482435">
                          <w:marLeft w:val="0"/>
                          <w:marRight w:val="0"/>
                          <w:marTop w:val="75"/>
                          <w:marBottom w:val="0"/>
                          <w:divBdr>
                            <w:top w:val="none" w:sz="0" w:space="0" w:color="auto"/>
                            <w:left w:val="none" w:sz="0" w:space="0" w:color="auto"/>
                            <w:bottom w:val="none" w:sz="0" w:space="0" w:color="auto"/>
                            <w:right w:val="none" w:sz="0" w:space="0" w:color="auto"/>
                          </w:divBdr>
                          <w:divsChild>
                            <w:div w:id="81611554">
                              <w:marLeft w:val="0"/>
                              <w:marRight w:val="0"/>
                              <w:marTop w:val="0"/>
                              <w:marBottom w:val="0"/>
                              <w:divBdr>
                                <w:top w:val="none" w:sz="0" w:space="0" w:color="auto"/>
                                <w:left w:val="none" w:sz="0" w:space="0" w:color="auto"/>
                                <w:bottom w:val="none" w:sz="0" w:space="0" w:color="auto"/>
                                <w:right w:val="none" w:sz="0" w:space="0" w:color="auto"/>
                              </w:divBdr>
                              <w:divsChild>
                                <w:div w:id="306591755">
                                  <w:marLeft w:val="0"/>
                                  <w:marRight w:val="0"/>
                                  <w:marTop w:val="0"/>
                                  <w:marBottom w:val="0"/>
                                  <w:divBdr>
                                    <w:top w:val="none" w:sz="0" w:space="0" w:color="auto"/>
                                    <w:left w:val="none" w:sz="0" w:space="0" w:color="auto"/>
                                    <w:bottom w:val="none" w:sz="0" w:space="0" w:color="auto"/>
                                    <w:right w:val="none" w:sz="0" w:space="0" w:color="auto"/>
                                  </w:divBdr>
                                  <w:divsChild>
                                    <w:div w:id="1001588597">
                                      <w:marLeft w:val="0"/>
                                      <w:marRight w:val="0"/>
                                      <w:marTop w:val="0"/>
                                      <w:marBottom w:val="0"/>
                                      <w:divBdr>
                                        <w:top w:val="none" w:sz="0" w:space="0" w:color="auto"/>
                                        <w:left w:val="none" w:sz="0" w:space="0" w:color="auto"/>
                                        <w:bottom w:val="none" w:sz="0" w:space="0" w:color="auto"/>
                                        <w:right w:val="none" w:sz="0" w:space="0" w:color="auto"/>
                                      </w:divBdr>
                                      <w:divsChild>
                                        <w:div w:id="6158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6070">
      <w:bodyDiv w:val="1"/>
      <w:marLeft w:val="0"/>
      <w:marRight w:val="0"/>
      <w:marTop w:val="0"/>
      <w:marBottom w:val="0"/>
      <w:divBdr>
        <w:top w:val="none" w:sz="0" w:space="0" w:color="auto"/>
        <w:left w:val="none" w:sz="0" w:space="0" w:color="auto"/>
        <w:bottom w:val="none" w:sz="0" w:space="0" w:color="auto"/>
        <w:right w:val="none" w:sz="0" w:space="0" w:color="auto"/>
      </w:divBdr>
      <w:divsChild>
        <w:div w:id="214434851">
          <w:marLeft w:val="0"/>
          <w:marRight w:val="0"/>
          <w:marTop w:val="0"/>
          <w:marBottom w:val="0"/>
          <w:divBdr>
            <w:top w:val="none" w:sz="0" w:space="0" w:color="auto"/>
            <w:left w:val="none" w:sz="0" w:space="0" w:color="auto"/>
            <w:bottom w:val="none" w:sz="0" w:space="0" w:color="auto"/>
            <w:right w:val="none" w:sz="0" w:space="0" w:color="auto"/>
          </w:divBdr>
          <w:divsChild>
            <w:div w:id="349187482">
              <w:marLeft w:val="0"/>
              <w:marRight w:val="0"/>
              <w:marTop w:val="0"/>
              <w:marBottom w:val="150"/>
              <w:divBdr>
                <w:top w:val="none" w:sz="0" w:space="0" w:color="auto"/>
                <w:left w:val="none" w:sz="0" w:space="0" w:color="auto"/>
                <w:bottom w:val="none" w:sz="0" w:space="0" w:color="auto"/>
                <w:right w:val="none" w:sz="0" w:space="0" w:color="auto"/>
              </w:divBdr>
              <w:divsChild>
                <w:div w:id="828448614">
                  <w:marLeft w:val="0"/>
                  <w:marRight w:val="0"/>
                  <w:marTop w:val="0"/>
                  <w:marBottom w:val="0"/>
                  <w:divBdr>
                    <w:top w:val="none" w:sz="0" w:space="0" w:color="auto"/>
                    <w:left w:val="none" w:sz="0" w:space="0" w:color="auto"/>
                    <w:bottom w:val="none" w:sz="0" w:space="0" w:color="auto"/>
                    <w:right w:val="none" w:sz="0" w:space="0" w:color="auto"/>
                  </w:divBdr>
                  <w:divsChild>
                    <w:div w:id="2010908217">
                      <w:marLeft w:val="0"/>
                      <w:marRight w:val="0"/>
                      <w:marTop w:val="0"/>
                      <w:marBottom w:val="0"/>
                      <w:divBdr>
                        <w:top w:val="none" w:sz="0" w:space="0" w:color="auto"/>
                        <w:left w:val="none" w:sz="0" w:space="0" w:color="auto"/>
                        <w:bottom w:val="none" w:sz="0" w:space="0" w:color="auto"/>
                        <w:right w:val="none" w:sz="0" w:space="0" w:color="auto"/>
                      </w:divBdr>
                      <w:divsChild>
                        <w:div w:id="132337823">
                          <w:marLeft w:val="0"/>
                          <w:marRight w:val="0"/>
                          <w:marTop w:val="75"/>
                          <w:marBottom w:val="0"/>
                          <w:divBdr>
                            <w:top w:val="none" w:sz="0" w:space="0" w:color="auto"/>
                            <w:left w:val="none" w:sz="0" w:space="0" w:color="auto"/>
                            <w:bottom w:val="none" w:sz="0" w:space="0" w:color="auto"/>
                            <w:right w:val="none" w:sz="0" w:space="0" w:color="auto"/>
                          </w:divBdr>
                          <w:divsChild>
                            <w:div w:id="1830904649">
                              <w:marLeft w:val="0"/>
                              <w:marRight w:val="0"/>
                              <w:marTop w:val="0"/>
                              <w:marBottom w:val="0"/>
                              <w:divBdr>
                                <w:top w:val="none" w:sz="0" w:space="0" w:color="auto"/>
                                <w:left w:val="none" w:sz="0" w:space="0" w:color="auto"/>
                                <w:bottom w:val="none" w:sz="0" w:space="0" w:color="auto"/>
                                <w:right w:val="none" w:sz="0" w:space="0" w:color="auto"/>
                              </w:divBdr>
                              <w:divsChild>
                                <w:div w:id="1741713262">
                                  <w:marLeft w:val="0"/>
                                  <w:marRight w:val="0"/>
                                  <w:marTop w:val="0"/>
                                  <w:marBottom w:val="0"/>
                                  <w:divBdr>
                                    <w:top w:val="none" w:sz="0" w:space="0" w:color="auto"/>
                                    <w:left w:val="none" w:sz="0" w:space="0" w:color="auto"/>
                                    <w:bottom w:val="none" w:sz="0" w:space="0" w:color="auto"/>
                                    <w:right w:val="none" w:sz="0" w:space="0" w:color="auto"/>
                                  </w:divBdr>
                                  <w:divsChild>
                                    <w:div w:id="979966403">
                                      <w:marLeft w:val="0"/>
                                      <w:marRight w:val="0"/>
                                      <w:marTop w:val="0"/>
                                      <w:marBottom w:val="0"/>
                                      <w:divBdr>
                                        <w:top w:val="none" w:sz="0" w:space="0" w:color="auto"/>
                                        <w:left w:val="none" w:sz="0" w:space="0" w:color="auto"/>
                                        <w:bottom w:val="none" w:sz="0" w:space="0" w:color="auto"/>
                                        <w:right w:val="none" w:sz="0" w:space="0" w:color="auto"/>
                                      </w:divBdr>
                                      <w:divsChild>
                                        <w:div w:id="15169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10418">
      <w:bodyDiv w:val="1"/>
      <w:marLeft w:val="0"/>
      <w:marRight w:val="0"/>
      <w:marTop w:val="0"/>
      <w:marBottom w:val="0"/>
      <w:divBdr>
        <w:top w:val="none" w:sz="0" w:space="0" w:color="auto"/>
        <w:left w:val="none" w:sz="0" w:space="0" w:color="auto"/>
        <w:bottom w:val="none" w:sz="0" w:space="0" w:color="auto"/>
        <w:right w:val="none" w:sz="0" w:space="0" w:color="auto"/>
      </w:divBdr>
      <w:divsChild>
        <w:div w:id="534848940">
          <w:marLeft w:val="0"/>
          <w:marRight w:val="0"/>
          <w:marTop w:val="0"/>
          <w:marBottom w:val="0"/>
          <w:divBdr>
            <w:top w:val="none" w:sz="0" w:space="0" w:color="auto"/>
            <w:left w:val="none" w:sz="0" w:space="0" w:color="auto"/>
            <w:bottom w:val="none" w:sz="0" w:space="0" w:color="auto"/>
            <w:right w:val="none" w:sz="0" w:space="0" w:color="auto"/>
          </w:divBdr>
          <w:divsChild>
            <w:div w:id="1422213405">
              <w:marLeft w:val="0"/>
              <w:marRight w:val="0"/>
              <w:marTop w:val="0"/>
              <w:marBottom w:val="150"/>
              <w:divBdr>
                <w:top w:val="none" w:sz="0" w:space="0" w:color="auto"/>
                <w:left w:val="none" w:sz="0" w:space="0" w:color="auto"/>
                <w:bottom w:val="none" w:sz="0" w:space="0" w:color="auto"/>
                <w:right w:val="none" w:sz="0" w:space="0" w:color="auto"/>
              </w:divBdr>
              <w:divsChild>
                <w:div w:id="2082210765">
                  <w:marLeft w:val="0"/>
                  <w:marRight w:val="0"/>
                  <w:marTop w:val="0"/>
                  <w:marBottom w:val="0"/>
                  <w:divBdr>
                    <w:top w:val="none" w:sz="0" w:space="0" w:color="auto"/>
                    <w:left w:val="none" w:sz="0" w:space="0" w:color="auto"/>
                    <w:bottom w:val="none" w:sz="0" w:space="0" w:color="auto"/>
                    <w:right w:val="none" w:sz="0" w:space="0" w:color="auto"/>
                  </w:divBdr>
                  <w:divsChild>
                    <w:div w:id="761073715">
                      <w:marLeft w:val="0"/>
                      <w:marRight w:val="0"/>
                      <w:marTop w:val="0"/>
                      <w:marBottom w:val="0"/>
                      <w:divBdr>
                        <w:top w:val="none" w:sz="0" w:space="0" w:color="auto"/>
                        <w:left w:val="none" w:sz="0" w:space="0" w:color="auto"/>
                        <w:bottom w:val="none" w:sz="0" w:space="0" w:color="auto"/>
                        <w:right w:val="none" w:sz="0" w:space="0" w:color="auto"/>
                      </w:divBdr>
                      <w:divsChild>
                        <w:div w:id="335040962">
                          <w:marLeft w:val="0"/>
                          <w:marRight w:val="0"/>
                          <w:marTop w:val="75"/>
                          <w:marBottom w:val="0"/>
                          <w:divBdr>
                            <w:top w:val="none" w:sz="0" w:space="0" w:color="auto"/>
                            <w:left w:val="none" w:sz="0" w:space="0" w:color="auto"/>
                            <w:bottom w:val="none" w:sz="0" w:space="0" w:color="auto"/>
                            <w:right w:val="none" w:sz="0" w:space="0" w:color="auto"/>
                          </w:divBdr>
                          <w:divsChild>
                            <w:div w:id="1726563093">
                              <w:marLeft w:val="0"/>
                              <w:marRight w:val="0"/>
                              <w:marTop w:val="0"/>
                              <w:marBottom w:val="0"/>
                              <w:divBdr>
                                <w:top w:val="none" w:sz="0" w:space="0" w:color="auto"/>
                                <w:left w:val="none" w:sz="0" w:space="0" w:color="auto"/>
                                <w:bottom w:val="none" w:sz="0" w:space="0" w:color="auto"/>
                                <w:right w:val="none" w:sz="0" w:space="0" w:color="auto"/>
                              </w:divBdr>
                              <w:divsChild>
                                <w:div w:id="1800762983">
                                  <w:marLeft w:val="0"/>
                                  <w:marRight w:val="0"/>
                                  <w:marTop w:val="0"/>
                                  <w:marBottom w:val="0"/>
                                  <w:divBdr>
                                    <w:top w:val="none" w:sz="0" w:space="0" w:color="auto"/>
                                    <w:left w:val="none" w:sz="0" w:space="0" w:color="auto"/>
                                    <w:bottom w:val="none" w:sz="0" w:space="0" w:color="auto"/>
                                    <w:right w:val="none" w:sz="0" w:space="0" w:color="auto"/>
                                  </w:divBdr>
                                  <w:divsChild>
                                    <w:div w:id="1022047495">
                                      <w:marLeft w:val="0"/>
                                      <w:marRight w:val="0"/>
                                      <w:marTop w:val="0"/>
                                      <w:marBottom w:val="0"/>
                                      <w:divBdr>
                                        <w:top w:val="none" w:sz="0" w:space="0" w:color="auto"/>
                                        <w:left w:val="none" w:sz="0" w:space="0" w:color="auto"/>
                                        <w:bottom w:val="none" w:sz="0" w:space="0" w:color="auto"/>
                                        <w:right w:val="none" w:sz="0" w:space="0" w:color="auto"/>
                                      </w:divBdr>
                                      <w:divsChild>
                                        <w:div w:id="68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40595">
      <w:bodyDiv w:val="1"/>
      <w:marLeft w:val="0"/>
      <w:marRight w:val="0"/>
      <w:marTop w:val="0"/>
      <w:marBottom w:val="0"/>
      <w:divBdr>
        <w:top w:val="none" w:sz="0" w:space="0" w:color="auto"/>
        <w:left w:val="none" w:sz="0" w:space="0" w:color="auto"/>
        <w:bottom w:val="none" w:sz="0" w:space="0" w:color="auto"/>
        <w:right w:val="none" w:sz="0" w:space="0" w:color="auto"/>
      </w:divBdr>
    </w:div>
    <w:div w:id="1063216442">
      <w:bodyDiv w:val="1"/>
      <w:marLeft w:val="0"/>
      <w:marRight w:val="0"/>
      <w:marTop w:val="0"/>
      <w:marBottom w:val="0"/>
      <w:divBdr>
        <w:top w:val="none" w:sz="0" w:space="0" w:color="auto"/>
        <w:left w:val="none" w:sz="0" w:space="0" w:color="auto"/>
        <w:bottom w:val="none" w:sz="0" w:space="0" w:color="auto"/>
        <w:right w:val="none" w:sz="0" w:space="0" w:color="auto"/>
      </w:divBdr>
    </w:div>
    <w:div w:id="1125543572">
      <w:bodyDiv w:val="1"/>
      <w:marLeft w:val="0"/>
      <w:marRight w:val="0"/>
      <w:marTop w:val="0"/>
      <w:marBottom w:val="0"/>
      <w:divBdr>
        <w:top w:val="none" w:sz="0" w:space="0" w:color="auto"/>
        <w:left w:val="none" w:sz="0" w:space="0" w:color="auto"/>
        <w:bottom w:val="none" w:sz="0" w:space="0" w:color="auto"/>
        <w:right w:val="none" w:sz="0" w:space="0" w:color="auto"/>
      </w:divBdr>
    </w:div>
    <w:div w:id="1164933589">
      <w:bodyDiv w:val="1"/>
      <w:marLeft w:val="0"/>
      <w:marRight w:val="0"/>
      <w:marTop w:val="0"/>
      <w:marBottom w:val="0"/>
      <w:divBdr>
        <w:top w:val="none" w:sz="0" w:space="0" w:color="auto"/>
        <w:left w:val="none" w:sz="0" w:space="0" w:color="auto"/>
        <w:bottom w:val="none" w:sz="0" w:space="0" w:color="auto"/>
        <w:right w:val="none" w:sz="0" w:space="0" w:color="auto"/>
      </w:divBdr>
    </w:div>
    <w:div w:id="1176966640">
      <w:bodyDiv w:val="1"/>
      <w:marLeft w:val="0"/>
      <w:marRight w:val="0"/>
      <w:marTop w:val="0"/>
      <w:marBottom w:val="0"/>
      <w:divBdr>
        <w:top w:val="none" w:sz="0" w:space="0" w:color="auto"/>
        <w:left w:val="none" w:sz="0" w:space="0" w:color="auto"/>
        <w:bottom w:val="none" w:sz="0" w:space="0" w:color="auto"/>
        <w:right w:val="none" w:sz="0" w:space="0" w:color="auto"/>
      </w:divBdr>
    </w:div>
    <w:div w:id="1217934844">
      <w:bodyDiv w:val="1"/>
      <w:marLeft w:val="0"/>
      <w:marRight w:val="0"/>
      <w:marTop w:val="0"/>
      <w:marBottom w:val="0"/>
      <w:divBdr>
        <w:top w:val="none" w:sz="0" w:space="0" w:color="auto"/>
        <w:left w:val="none" w:sz="0" w:space="0" w:color="auto"/>
        <w:bottom w:val="none" w:sz="0" w:space="0" w:color="auto"/>
        <w:right w:val="none" w:sz="0" w:space="0" w:color="auto"/>
      </w:divBdr>
      <w:divsChild>
        <w:div w:id="1619487890">
          <w:marLeft w:val="0"/>
          <w:marRight w:val="0"/>
          <w:marTop w:val="0"/>
          <w:marBottom w:val="0"/>
          <w:divBdr>
            <w:top w:val="none" w:sz="0" w:space="0" w:color="auto"/>
            <w:left w:val="none" w:sz="0" w:space="0" w:color="auto"/>
            <w:bottom w:val="none" w:sz="0" w:space="0" w:color="auto"/>
            <w:right w:val="none" w:sz="0" w:space="0" w:color="auto"/>
          </w:divBdr>
          <w:divsChild>
            <w:div w:id="220752883">
              <w:marLeft w:val="0"/>
              <w:marRight w:val="0"/>
              <w:marTop w:val="0"/>
              <w:marBottom w:val="150"/>
              <w:divBdr>
                <w:top w:val="none" w:sz="0" w:space="0" w:color="auto"/>
                <w:left w:val="none" w:sz="0" w:space="0" w:color="auto"/>
                <w:bottom w:val="none" w:sz="0" w:space="0" w:color="auto"/>
                <w:right w:val="none" w:sz="0" w:space="0" w:color="auto"/>
              </w:divBdr>
              <w:divsChild>
                <w:div w:id="229391318">
                  <w:marLeft w:val="0"/>
                  <w:marRight w:val="0"/>
                  <w:marTop w:val="0"/>
                  <w:marBottom w:val="0"/>
                  <w:divBdr>
                    <w:top w:val="none" w:sz="0" w:space="0" w:color="auto"/>
                    <w:left w:val="none" w:sz="0" w:space="0" w:color="auto"/>
                    <w:bottom w:val="none" w:sz="0" w:space="0" w:color="auto"/>
                    <w:right w:val="none" w:sz="0" w:space="0" w:color="auto"/>
                  </w:divBdr>
                  <w:divsChild>
                    <w:div w:id="1553888301">
                      <w:marLeft w:val="0"/>
                      <w:marRight w:val="0"/>
                      <w:marTop w:val="0"/>
                      <w:marBottom w:val="0"/>
                      <w:divBdr>
                        <w:top w:val="none" w:sz="0" w:space="0" w:color="auto"/>
                        <w:left w:val="none" w:sz="0" w:space="0" w:color="auto"/>
                        <w:bottom w:val="none" w:sz="0" w:space="0" w:color="auto"/>
                        <w:right w:val="none" w:sz="0" w:space="0" w:color="auto"/>
                      </w:divBdr>
                      <w:divsChild>
                        <w:div w:id="2084913622">
                          <w:marLeft w:val="0"/>
                          <w:marRight w:val="0"/>
                          <w:marTop w:val="75"/>
                          <w:marBottom w:val="0"/>
                          <w:divBdr>
                            <w:top w:val="none" w:sz="0" w:space="0" w:color="auto"/>
                            <w:left w:val="none" w:sz="0" w:space="0" w:color="auto"/>
                            <w:bottom w:val="none" w:sz="0" w:space="0" w:color="auto"/>
                            <w:right w:val="none" w:sz="0" w:space="0" w:color="auto"/>
                          </w:divBdr>
                          <w:divsChild>
                            <w:div w:id="987130103">
                              <w:marLeft w:val="0"/>
                              <w:marRight w:val="0"/>
                              <w:marTop w:val="0"/>
                              <w:marBottom w:val="0"/>
                              <w:divBdr>
                                <w:top w:val="none" w:sz="0" w:space="0" w:color="auto"/>
                                <w:left w:val="none" w:sz="0" w:space="0" w:color="auto"/>
                                <w:bottom w:val="none" w:sz="0" w:space="0" w:color="auto"/>
                                <w:right w:val="none" w:sz="0" w:space="0" w:color="auto"/>
                              </w:divBdr>
                              <w:divsChild>
                                <w:div w:id="446824997">
                                  <w:marLeft w:val="0"/>
                                  <w:marRight w:val="0"/>
                                  <w:marTop w:val="0"/>
                                  <w:marBottom w:val="0"/>
                                  <w:divBdr>
                                    <w:top w:val="none" w:sz="0" w:space="0" w:color="auto"/>
                                    <w:left w:val="none" w:sz="0" w:space="0" w:color="auto"/>
                                    <w:bottom w:val="none" w:sz="0" w:space="0" w:color="auto"/>
                                    <w:right w:val="none" w:sz="0" w:space="0" w:color="auto"/>
                                  </w:divBdr>
                                  <w:divsChild>
                                    <w:div w:id="984822638">
                                      <w:marLeft w:val="0"/>
                                      <w:marRight w:val="0"/>
                                      <w:marTop w:val="0"/>
                                      <w:marBottom w:val="0"/>
                                      <w:divBdr>
                                        <w:top w:val="none" w:sz="0" w:space="0" w:color="auto"/>
                                        <w:left w:val="none" w:sz="0" w:space="0" w:color="auto"/>
                                        <w:bottom w:val="none" w:sz="0" w:space="0" w:color="auto"/>
                                        <w:right w:val="none" w:sz="0" w:space="0" w:color="auto"/>
                                      </w:divBdr>
                                      <w:divsChild>
                                        <w:div w:id="7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592371">
      <w:bodyDiv w:val="1"/>
      <w:marLeft w:val="0"/>
      <w:marRight w:val="0"/>
      <w:marTop w:val="0"/>
      <w:marBottom w:val="0"/>
      <w:divBdr>
        <w:top w:val="none" w:sz="0" w:space="0" w:color="auto"/>
        <w:left w:val="none" w:sz="0" w:space="0" w:color="auto"/>
        <w:bottom w:val="none" w:sz="0" w:space="0" w:color="auto"/>
        <w:right w:val="none" w:sz="0" w:space="0" w:color="auto"/>
      </w:divBdr>
      <w:divsChild>
        <w:div w:id="1948197896">
          <w:marLeft w:val="0"/>
          <w:marRight w:val="0"/>
          <w:marTop w:val="0"/>
          <w:marBottom w:val="0"/>
          <w:divBdr>
            <w:top w:val="none" w:sz="0" w:space="0" w:color="auto"/>
            <w:left w:val="none" w:sz="0" w:space="0" w:color="auto"/>
            <w:bottom w:val="none" w:sz="0" w:space="0" w:color="auto"/>
            <w:right w:val="none" w:sz="0" w:space="0" w:color="auto"/>
          </w:divBdr>
          <w:divsChild>
            <w:div w:id="641735735">
              <w:marLeft w:val="0"/>
              <w:marRight w:val="0"/>
              <w:marTop w:val="0"/>
              <w:marBottom w:val="125"/>
              <w:divBdr>
                <w:top w:val="none" w:sz="0" w:space="0" w:color="auto"/>
                <w:left w:val="none" w:sz="0" w:space="0" w:color="auto"/>
                <w:bottom w:val="none" w:sz="0" w:space="0" w:color="auto"/>
                <w:right w:val="none" w:sz="0" w:space="0" w:color="auto"/>
              </w:divBdr>
              <w:divsChild>
                <w:div w:id="1680809443">
                  <w:marLeft w:val="0"/>
                  <w:marRight w:val="0"/>
                  <w:marTop w:val="0"/>
                  <w:marBottom w:val="0"/>
                  <w:divBdr>
                    <w:top w:val="none" w:sz="0" w:space="0" w:color="auto"/>
                    <w:left w:val="none" w:sz="0" w:space="0" w:color="auto"/>
                    <w:bottom w:val="none" w:sz="0" w:space="0" w:color="auto"/>
                    <w:right w:val="none" w:sz="0" w:space="0" w:color="auto"/>
                  </w:divBdr>
                  <w:divsChild>
                    <w:div w:id="179860154">
                      <w:marLeft w:val="0"/>
                      <w:marRight w:val="0"/>
                      <w:marTop w:val="0"/>
                      <w:marBottom w:val="0"/>
                      <w:divBdr>
                        <w:top w:val="none" w:sz="0" w:space="0" w:color="auto"/>
                        <w:left w:val="none" w:sz="0" w:space="0" w:color="auto"/>
                        <w:bottom w:val="none" w:sz="0" w:space="0" w:color="auto"/>
                        <w:right w:val="none" w:sz="0" w:space="0" w:color="auto"/>
                      </w:divBdr>
                      <w:divsChild>
                        <w:div w:id="632250682">
                          <w:marLeft w:val="0"/>
                          <w:marRight w:val="0"/>
                          <w:marTop w:val="63"/>
                          <w:marBottom w:val="0"/>
                          <w:divBdr>
                            <w:top w:val="none" w:sz="0" w:space="0" w:color="auto"/>
                            <w:left w:val="none" w:sz="0" w:space="0" w:color="auto"/>
                            <w:bottom w:val="none" w:sz="0" w:space="0" w:color="auto"/>
                            <w:right w:val="none" w:sz="0" w:space="0" w:color="auto"/>
                          </w:divBdr>
                          <w:divsChild>
                            <w:div w:id="1098401811">
                              <w:marLeft w:val="0"/>
                              <w:marRight w:val="0"/>
                              <w:marTop w:val="0"/>
                              <w:marBottom w:val="0"/>
                              <w:divBdr>
                                <w:top w:val="none" w:sz="0" w:space="0" w:color="auto"/>
                                <w:left w:val="none" w:sz="0" w:space="0" w:color="auto"/>
                                <w:bottom w:val="none" w:sz="0" w:space="0" w:color="auto"/>
                                <w:right w:val="none" w:sz="0" w:space="0" w:color="auto"/>
                              </w:divBdr>
                              <w:divsChild>
                                <w:div w:id="87971614">
                                  <w:marLeft w:val="0"/>
                                  <w:marRight w:val="0"/>
                                  <w:marTop w:val="0"/>
                                  <w:marBottom w:val="0"/>
                                  <w:divBdr>
                                    <w:top w:val="none" w:sz="0" w:space="0" w:color="auto"/>
                                    <w:left w:val="none" w:sz="0" w:space="0" w:color="auto"/>
                                    <w:bottom w:val="none" w:sz="0" w:space="0" w:color="auto"/>
                                    <w:right w:val="none" w:sz="0" w:space="0" w:color="auto"/>
                                  </w:divBdr>
                                  <w:divsChild>
                                    <w:div w:id="833492657">
                                      <w:marLeft w:val="0"/>
                                      <w:marRight w:val="0"/>
                                      <w:marTop w:val="0"/>
                                      <w:marBottom w:val="0"/>
                                      <w:divBdr>
                                        <w:top w:val="none" w:sz="0" w:space="0" w:color="auto"/>
                                        <w:left w:val="none" w:sz="0" w:space="0" w:color="auto"/>
                                        <w:bottom w:val="none" w:sz="0" w:space="0" w:color="auto"/>
                                        <w:right w:val="none" w:sz="0" w:space="0" w:color="auto"/>
                                      </w:divBdr>
                                      <w:divsChild>
                                        <w:div w:id="1686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50169">
      <w:bodyDiv w:val="1"/>
      <w:marLeft w:val="0"/>
      <w:marRight w:val="0"/>
      <w:marTop w:val="0"/>
      <w:marBottom w:val="0"/>
      <w:divBdr>
        <w:top w:val="none" w:sz="0" w:space="0" w:color="auto"/>
        <w:left w:val="none" w:sz="0" w:space="0" w:color="auto"/>
        <w:bottom w:val="none" w:sz="0" w:space="0" w:color="auto"/>
        <w:right w:val="none" w:sz="0" w:space="0" w:color="auto"/>
      </w:divBdr>
    </w:div>
    <w:div w:id="1402370507">
      <w:bodyDiv w:val="1"/>
      <w:marLeft w:val="0"/>
      <w:marRight w:val="0"/>
      <w:marTop w:val="0"/>
      <w:marBottom w:val="0"/>
      <w:divBdr>
        <w:top w:val="none" w:sz="0" w:space="0" w:color="auto"/>
        <w:left w:val="none" w:sz="0" w:space="0" w:color="auto"/>
        <w:bottom w:val="none" w:sz="0" w:space="0" w:color="auto"/>
        <w:right w:val="none" w:sz="0" w:space="0" w:color="auto"/>
      </w:divBdr>
    </w:div>
    <w:div w:id="1460106026">
      <w:bodyDiv w:val="1"/>
      <w:marLeft w:val="0"/>
      <w:marRight w:val="0"/>
      <w:marTop w:val="0"/>
      <w:marBottom w:val="0"/>
      <w:divBdr>
        <w:top w:val="none" w:sz="0" w:space="0" w:color="auto"/>
        <w:left w:val="none" w:sz="0" w:space="0" w:color="auto"/>
        <w:bottom w:val="none" w:sz="0" w:space="0" w:color="auto"/>
        <w:right w:val="none" w:sz="0" w:space="0" w:color="auto"/>
      </w:divBdr>
      <w:divsChild>
        <w:div w:id="993023481">
          <w:marLeft w:val="0"/>
          <w:marRight w:val="0"/>
          <w:marTop w:val="0"/>
          <w:marBottom w:val="0"/>
          <w:divBdr>
            <w:top w:val="none" w:sz="0" w:space="0" w:color="auto"/>
            <w:left w:val="none" w:sz="0" w:space="0" w:color="auto"/>
            <w:bottom w:val="none" w:sz="0" w:space="0" w:color="auto"/>
            <w:right w:val="none" w:sz="0" w:space="0" w:color="auto"/>
          </w:divBdr>
          <w:divsChild>
            <w:div w:id="502210580">
              <w:marLeft w:val="0"/>
              <w:marRight w:val="0"/>
              <w:marTop w:val="0"/>
              <w:marBottom w:val="150"/>
              <w:divBdr>
                <w:top w:val="none" w:sz="0" w:space="0" w:color="auto"/>
                <w:left w:val="none" w:sz="0" w:space="0" w:color="auto"/>
                <w:bottom w:val="none" w:sz="0" w:space="0" w:color="auto"/>
                <w:right w:val="none" w:sz="0" w:space="0" w:color="auto"/>
              </w:divBdr>
              <w:divsChild>
                <w:div w:id="197743956">
                  <w:marLeft w:val="0"/>
                  <w:marRight w:val="0"/>
                  <w:marTop w:val="0"/>
                  <w:marBottom w:val="0"/>
                  <w:divBdr>
                    <w:top w:val="none" w:sz="0" w:space="0" w:color="auto"/>
                    <w:left w:val="none" w:sz="0" w:space="0" w:color="auto"/>
                    <w:bottom w:val="none" w:sz="0" w:space="0" w:color="auto"/>
                    <w:right w:val="none" w:sz="0" w:space="0" w:color="auto"/>
                  </w:divBdr>
                  <w:divsChild>
                    <w:div w:id="1096636059">
                      <w:marLeft w:val="0"/>
                      <w:marRight w:val="0"/>
                      <w:marTop w:val="0"/>
                      <w:marBottom w:val="0"/>
                      <w:divBdr>
                        <w:top w:val="none" w:sz="0" w:space="0" w:color="auto"/>
                        <w:left w:val="none" w:sz="0" w:space="0" w:color="auto"/>
                        <w:bottom w:val="none" w:sz="0" w:space="0" w:color="auto"/>
                        <w:right w:val="none" w:sz="0" w:space="0" w:color="auto"/>
                      </w:divBdr>
                      <w:divsChild>
                        <w:div w:id="621422750">
                          <w:marLeft w:val="0"/>
                          <w:marRight w:val="0"/>
                          <w:marTop w:val="75"/>
                          <w:marBottom w:val="0"/>
                          <w:divBdr>
                            <w:top w:val="none" w:sz="0" w:space="0" w:color="auto"/>
                            <w:left w:val="none" w:sz="0" w:space="0" w:color="auto"/>
                            <w:bottom w:val="none" w:sz="0" w:space="0" w:color="auto"/>
                            <w:right w:val="none" w:sz="0" w:space="0" w:color="auto"/>
                          </w:divBdr>
                          <w:divsChild>
                            <w:div w:id="123692464">
                              <w:marLeft w:val="0"/>
                              <w:marRight w:val="0"/>
                              <w:marTop w:val="0"/>
                              <w:marBottom w:val="0"/>
                              <w:divBdr>
                                <w:top w:val="none" w:sz="0" w:space="0" w:color="auto"/>
                                <w:left w:val="none" w:sz="0" w:space="0" w:color="auto"/>
                                <w:bottom w:val="none" w:sz="0" w:space="0" w:color="auto"/>
                                <w:right w:val="none" w:sz="0" w:space="0" w:color="auto"/>
                              </w:divBdr>
                              <w:divsChild>
                                <w:div w:id="2117485306">
                                  <w:marLeft w:val="0"/>
                                  <w:marRight w:val="0"/>
                                  <w:marTop w:val="0"/>
                                  <w:marBottom w:val="0"/>
                                  <w:divBdr>
                                    <w:top w:val="none" w:sz="0" w:space="0" w:color="auto"/>
                                    <w:left w:val="none" w:sz="0" w:space="0" w:color="auto"/>
                                    <w:bottom w:val="none" w:sz="0" w:space="0" w:color="auto"/>
                                    <w:right w:val="none" w:sz="0" w:space="0" w:color="auto"/>
                                  </w:divBdr>
                                  <w:divsChild>
                                    <w:div w:id="40638989">
                                      <w:marLeft w:val="0"/>
                                      <w:marRight w:val="0"/>
                                      <w:marTop w:val="0"/>
                                      <w:marBottom w:val="0"/>
                                      <w:divBdr>
                                        <w:top w:val="none" w:sz="0" w:space="0" w:color="auto"/>
                                        <w:left w:val="none" w:sz="0" w:space="0" w:color="auto"/>
                                        <w:bottom w:val="none" w:sz="0" w:space="0" w:color="auto"/>
                                        <w:right w:val="none" w:sz="0" w:space="0" w:color="auto"/>
                                      </w:divBdr>
                                      <w:divsChild>
                                        <w:div w:id="592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2631">
      <w:bodyDiv w:val="1"/>
      <w:marLeft w:val="0"/>
      <w:marRight w:val="0"/>
      <w:marTop w:val="0"/>
      <w:marBottom w:val="0"/>
      <w:divBdr>
        <w:top w:val="none" w:sz="0" w:space="0" w:color="auto"/>
        <w:left w:val="none" w:sz="0" w:space="0" w:color="auto"/>
        <w:bottom w:val="none" w:sz="0" w:space="0" w:color="auto"/>
        <w:right w:val="none" w:sz="0" w:space="0" w:color="auto"/>
      </w:divBdr>
    </w:div>
    <w:div w:id="1590121965">
      <w:bodyDiv w:val="1"/>
      <w:marLeft w:val="0"/>
      <w:marRight w:val="0"/>
      <w:marTop w:val="0"/>
      <w:marBottom w:val="0"/>
      <w:divBdr>
        <w:top w:val="none" w:sz="0" w:space="0" w:color="auto"/>
        <w:left w:val="none" w:sz="0" w:space="0" w:color="auto"/>
        <w:bottom w:val="none" w:sz="0" w:space="0" w:color="auto"/>
        <w:right w:val="none" w:sz="0" w:space="0" w:color="auto"/>
      </w:divBdr>
    </w:div>
    <w:div w:id="1678969904">
      <w:bodyDiv w:val="1"/>
      <w:marLeft w:val="0"/>
      <w:marRight w:val="0"/>
      <w:marTop w:val="0"/>
      <w:marBottom w:val="0"/>
      <w:divBdr>
        <w:top w:val="none" w:sz="0" w:space="0" w:color="auto"/>
        <w:left w:val="none" w:sz="0" w:space="0" w:color="auto"/>
        <w:bottom w:val="none" w:sz="0" w:space="0" w:color="auto"/>
        <w:right w:val="none" w:sz="0" w:space="0" w:color="auto"/>
      </w:divBdr>
    </w:div>
    <w:div w:id="1739982813">
      <w:bodyDiv w:val="1"/>
      <w:marLeft w:val="0"/>
      <w:marRight w:val="0"/>
      <w:marTop w:val="0"/>
      <w:marBottom w:val="0"/>
      <w:divBdr>
        <w:top w:val="none" w:sz="0" w:space="0" w:color="auto"/>
        <w:left w:val="none" w:sz="0" w:space="0" w:color="auto"/>
        <w:bottom w:val="none" w:sz="0" w:space="0" w:color="auto"/>
        <w:right w:val="none" w:sz="0" w:space="0" w:color="auto"/>
      </w:divBdr>
    </w:div>
    <w:div w:id="1762557478">
      <w:marLeft w:val="0"/>
      <w:marRight w:val="0"/>
      <w:marTop w:val="0"/>
      <w:marBottom w:val="0"/>
      <w:divBdr>
        <w:top w:val="none" w:sz="0" w:space="0" w:color="auto"/>
        <w:left w:val="none" w:sz="0" w:space="0" w:color="auto"/>
        <w:bottom w:val="none" w:sz="0" w:space="0" w:color="auto"/>
        <w:right w:val="none" w:sz="0" w:space="0" w:color="auto"/>
      </w:divBdr>
    </w:div>
    <w:div w:id="1762557479">
      <w:marLeft w:val="0"/>
      <w:marRight w:val="0"/>
      <w:marTop w:val="0"/>
      <w:marBottom w:val="0"/>
      <w:divBdr>
        <w:top w:val="none" w:sz="0" w:space="0" w:color="auto"/>
        <w:left w:val="none" w:sz="0" w:space="0" w:color="auto"/>
        <w:bottom w:val="none" w:sz="0" w:space="0" w:color="auto"/>
        <w:right w:val="none" w:sz="0" w:space="0" w:color="auto"/>
      </w:divBdr>
    </w:div>
    <w:div w:id="1762557480">
      <w:marLeft w:val="0"/>
      <w:marRight w:val="0"/>
      <w:marTop w:val="0"/>
      <w:marBottom w:val="0"/>
      <w:divBdr>
        <w:top w:val="none" w:sz="0" w:space="0" w:color="auto"/>
        <w:left w:val="none" w:sz="0" w:space="0" w:color="auto"/>
        <w:bottom w:val="none" w:sz="0" w:space="0" w:color="auto"/>
        <w:right w:val="none" w:sz="0" w:space="0" w:color="auto"/>
      </w:divBdr>
    </w:div>
    <w:div w:id="1819875984">
      <w:bodyDiv w:val="1"/>
      <w:marLeft w:val="0"/>
      <w:marRight w:val="0"/>
      <w:marTop w:val="0"/>
      <w:marBottom w:val="0"/>
      <w:divBdr>
        <w:top w:val="none" w:sz="0" w:space="0" w:color="auto"/>
        <w:left w:val="none" w:sz="0" w:space="0" w:color="auto"/>
        <w:bottom w:val="none" w:sz="0" w:space="0" w:color="auto"/>
        <w:right w:val="none" w:sz="0" w:space="0" w:color="auto"/>
      </w:divBdr>
    </w:div>
    <w:div w:id="1888226672">
      <w:bodyDiv w:val="1"/>
      <w:marLeft w:val="0"/>
      <w:marRight w:val="0"/>
      <w:marTop w:val="0"/>
      <w:marBottom w:val="0"/>
      <w:divBdr>
        <w:top w:val="none" w:sz="0" w:space="0" w:color="auto"/>
        <w:left w:val="none" w:sz="0" w:space="0" w:color="auto"/>
        <w:bottom w:val="none" w:sz="0" w:space="0" w:color="auto"/>
        <w:right w:val="none" w:sz="0" w:space="0" w:color="auto"/>
      </w:divBdr>
      <w:divsChild>
        <w:div w:id="1879734400">
          <w:marLeft w:val="0"/>
          <w:marRight w:val="0"/>
          <w:marTop w:val="0"/>
          <w:marBottom w:val="0"/>
          <w:divBdr>
            <w:top w:val="none" w:sz="0" w:space="0" w:color="auto"/>
            <w:left w:val="none" w:sz="0" w:space="0" w:color="auto"/>
            <w:bottom w:val="none" w:sz="0" w:space="0" w:color="auto"/>
            <w:right w:val="none" w:sz="0" w:space="0" w:color="auto"/>
          </w:divBdr>
          <w:divsChild>
            <w:div w:id="2143038320">
              <w:marLeft w:val="0"/>
              <w:marRight w:val="0"/>
              <w:marTop w:val="0"/>
              <w:marBottom w:val="150"/>
              <w:divBdr>
                <w:top w:val="none" w:sz="0" w:space="0" w:color="auto"/>
                <w:left w:val="none" w:sz="0" w:space="0" w:color="auto"/>
                <w:bottom w:val="none" w:sz="0" w:space="0" w:color="auto"/>
                <w:right w:val="none" w:sz="0" w:space="0" w:color="auto"/>
              </w:divBdr>
              <w:divsChild>
                <w:div w:id="1137801231">
                  <w:marLeft w:val="0"/>
                  <w:marRight w:val="0"/>
                  <w:marTop w:val="0"/>
                  <w:marBottom w:val="0"/>
                  <w:divBdr>
                    <w:top w:val="none" w:sz="0" w:space="0" w:color="auto"/>
                    <w:left w:val="none" w:sz="0" w:space="0" w:color="auto"/>
                    <w:bottom w:val="none" w:sz="0" w:space="0" w:color="auto"/>
                    <w:right w:val="none" w:sz="0" w:space="0" w:color="auto"/>
                  </w:divBdr>
                  <w:divsChild>
                    <w:div w:id="55861433">
                      <w:marLeft w:val="0"/>
                      <w:marRight w:val="0"/>
                      <w:marTop w:val="0"/>
                      <w:marBottom w:val="0"/>
                      <w:divBdr>
                        <w:top w:val="none" w:sz="0" w:space="0" w:color="auto"/>
                        <w:left w:val="none" w:sz="0" w:space="0" w:color="auto"/>
                        <w:bottom w:val="none" w:sz="0" w:space="0" w:color="auto"/>
                        <w:right w:val="none" w:sz="0" w:space="0" w:color="auto"/>
                      </w:divBdr>
                      <w:divsChild>
                        <w:div w:id="1333603775">
                          <w:marLeft w:val="0"/>
                          <w:marRight w:val="0"/>
                          <w:marTop w:val="75"/>
                          <w:marBottom w:val="0"/>
                          <w:divBdr>
                            <w:top w:val="none" w:sz="0" w:space="0" w:color="auto"/>
                            <w:left w:val="none" w:sz="0" w:space="0" w:color="auto"/>
                            <w:bottom w:val="none" w:sz="0" w:space="0" w:color="auto"/>
                            <w:right w:val="none" w:sz="0" w:space="0" w:color="auto"/>
                          </w:divBdr>
                          <w:divsChild>
                            <w:div w:id="264770503">
                              <w:marLeft w:val="0"/>
                              <w:marRight w:val="0"/>
                              <w:marTop w:val="0"/>
                              <w:marBottom w:val="0"/>
                              <w:divBdr>
                                <w:top w:val="none" w:sz="0" w:space="0" w:color="auto"/>
                                <w:left w:val="none" w:sz="0" w:space="0" w:color="auto"/>
                                <w:bottom w:val="none" w:sz="0" w:space="0" w:color="auto"/>
                                <w:right w:val="none" w:sz="0" w:space="0" w:color="auto"/>
                              </w:divBdr>
                              <w:divsChild>
                                <w:div w:id="225116384">
                                  <w:marLeft w:val="0"/>
                                  <w:marRight w:val="0"/>
                                  <w:marTop w:val="0"/>
                                  <w:marBottom w:val="0"/>
                                  <w:divBdr>
                                    <w:top w:val="none" w:sz="0" w:space="0" w:color="auto"/>
                                    <w:left w:val="none" w:sz="0" w:space="0" w:color="auto"/>
                                    <w:bottom w:val="none" w:sz="0" w:space="0" w:color="auto"/>
                                    <w:right w:val="none" w:sz="0" w:space="0" w:color="auto"/>
                                  </w:divBdr>
                                  <w:divsChild>
                                    <w:div w:id="109016663">
                                      <w:marLeft w:val="0"/>
                                      <w:marRight w:val="0"/>
                                      <w:marTop w:val="0"/>
                                      <w:marBottom w:val="0"/>
                                      <w:divBdr>
                                        <w:top w:val="none" w:sz="0" w:space="0" w:color="auto"/>
                                        <w:left w:val="none" w:sz="0" w:space="0" w:color="auto"/>
                                        <w:bottom w:val="none" w:sz="0" w:space="0" w:color="auto"/>
                                        <w:right w:val="none" w:sz="0" w:space="0" w:color="auto"/>
                                      </w:divBdr>
                                      <w:divsChild>
                                        <w:div w:id="1774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599940">
      <w:bodyDiv w:val="1"/>
      <w:marLeft w:val="0"/>
      <w:marRight w:val="0"/>
      <w:marTop w:val="0"/>
      <w:marBottom w:val="0"/>
      <w:divBdr>
        <w:top w:val="none" w:sz="0" w:space="0" w:color="auto"/>
        <w:left w:val="none" w:sz="0" w:space="0" w:color="auto"/>
        <w:bottom w:val="none" w:sz="0" w:space="0" w:color="auto"/>
        <w:right w:val="none" w:sz="0" w:space="0" w:color="auto"/>
      </w:divBdr>
      <w:divsChild>
        <w:div w:id="1506162738">
          <w:marLeft w:val="0"/>
          <w:marRight w:val="0"/>
          <w:marTop w:val="0"/>
          <w:marBottom w:val="0"/>
          <w:divBdr>
            <w:top w:val="none" w:sz="0" w:space="0" w:color="auto"/>
            <w:left w:val="none" w:sz="0" w:space="0" w:color="auto"/>
            <w:bottom w:val="none" w:sz="0" w:space="0" w:color="auto"/>
            <w:right w:val="none" w:sz="0" w:space="0" w:color="auto"/>
          </w:divBdr>
          <w:divsChild>
            <w:div w:id="265772134">
              <w:marLeft w:val="0"/>
              <w:marRight w:val="0"/>
              <w:marTop w:val="0"/>
              <w:marBottom w:val="150"/>
              <w:divBdr>
                <w:top w:val="none" w:sz="0" w:space="0" w:color="auto"/>
                <w:left w:val="none" w:sz="0" w:space="0" w:color="auto"/>
                <w:bottom w:val="none" w:sz="0" w:space="0" w:color="auto"/>
                <w:right w:val="none" w:sz="0" w:space="0" w:color="auto"/>
              </w:divBdr>
              <w:divsChild>
                <w:div w:id="1646541151">
                  <w:marLeft w:val="0"/>
                  <w:marRight w:val="0"/>
                  <w:marTop w:val="0"/>
                  <w:marBottom w:val="0"/>
                  <w:divBdr>
                    <w:top w:val="none" w:sz="0" w:space="0" w:color="auto"/>
                    <w:left w:val="none" w:sz="0" w:space="0" w:color="auto"/>
                    <w:bottom w:val="none" w:sz="0" w:space="0" w:color="auto"/>
                    <w:right w:val="none" w:sz="0" w:space="0" w:color="auto"/>
                  </w:divBdr>
                  <w:divsChild>
                    <w:div w:id="1975788552">
                      <w:marLeft w:val="0"/>
                      <w:marRight w:val="0"/>
                      <w:marTop w:val="0"/>
                      <w:marBottom w:val="0"/>
                      <w:divBdr>
                        <w:top w:val="none" w:sz="0" w:space="0" w:color="auto"/>
                        <w:left w:val="none" w:sz="0" w:space="0" w:color="auto"/>
                        <w:bottom w:val="none" w:sz="0" w:space="0" w:color="auto"/>
                        <w:right w:val="none" w:sz="0" w:space="0" w:color="auto"/>
                      </w:divBdr>
                      <w:divsChild>
                        <w:div w:id="1733044243">
                          <w:marLeft w:val="0"/>
                          <w:marRight w:val="0"/>
                          <w:marTop w:val="75"/>
                          <w:marBottom w:val="0"/>
                          <w:divBdr>
                            <w:top w:val="none" w:sz="0" w:space="0" w:color="auto"/>
                            <w:left w:val="none" w:sz="0" w:space="0" w:color="auto"/>
                            <w:bottom w:val="none" w:sz="0" w:space="0" w:color="auto"/>
                            <w:right w:val="none" w:sz="0" w:space="0" w:color="auto"/>
                          </w:divBdr>
                          <w:divsChild>
                            <w:div w:id="1130049145">
                              <w:marLeft w:val="0"/>
                              <w:marRight w:val="0"/>
                              <w:marTop w:val="0"/>
                              <w:marBottom w:val="0"/>
                              <w:divBdr>
                                <w:top w:val="none" w:sz="0" w:space="0" w:color="auto"/>
                                <w:left w:val="none" w:sz="0" w:space="0" w:color="auto"/>
                                <w:bottom w:val="none" w:sz="0" w:space="0" w:color="auto"/>
                                <w:right w:val="none" w:sz="0" w:space="0" w:color="auto"/>
                              </w:divBdr>
                              <w:divsChild>
                                <w:div w:id="1913394046">
                                  <w:marLeft w:val="0"/>
                                  <w:marRight w:val="0"/>
                                  <w:marTop w:val="0"/>
                                  <w:marBottom w:val="0"/>
                                  <w:divBdr>
                                    <w:top w:val="none" w:sz="0" w:space="0" w:color="auto"/>
                                    <w:left w:val="none" w:sz="0" w:space="0" w:color="auto"/>
                                    <w:bottom w:val="none" w:sz="0" w:space="0" w:color="auto"/>
                                    <w:right w:val="none" w:sz="0" w:space="0" w:color="auto"/>
                                  </w:divBdr>
                                  <w:divsChild>
                                    <w:div w:id="1496335227">
                                      <w:marLeft w:val="0"/>
                                      <w:marRight w:val="0"/>
                                      <w:marTop w:val="0"/>
                                      <w:marBottom w:val="0"/>
                                      <w:divBdr>
                                        <w:top w:val="none" w:sz="0" w:space="0" w:color="auto"/>
                                        <w:left w:val="none" w:sz="0" w:space="0" w:color="auto"/>
                                        <w:bottom w:val="none" w:sz="0" w:space="0" w:color="auto"/>
                                        <w:right w:val="none" w:sz="0" w:space="0" w:color="auto"/>
                                      </w:divBdr>
                                      <w:divsChild>
                                        <w:div w:id="1241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blog-imfdirect.imf.org/2010/11/02/west-africa-economic-recovery-and-beyond/" TargetMode="External"/><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E2CC4-77D4-314D-80A6-CFA86E77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Table 1: Unemployment rate forecasts for the G20,  2014-2016</vt:lpstr>
    </vt:vector>
  </TitlesOfParts>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Unemployment rate forecasts for the G20,  2014-2016</dc:title>
  <dc:creator>rominabandura</dc:creator>
  <cp:lastModifiedBy>Bruce Edwards</cp:lastModifiedBy>
  <cp:revision>4</cp:revision>
  <cp:lastPrinted>2017-03-30T00:22:00Z</cp:lastPrinted>
  <dcterms:created xsi:type="dcterms:W3CDTF">2020-04-09T21:30:00Z</dcterms:created>
  <dcterms:modified xsi:type="dcterms:W3CDTF">2020-04-09T22:28:00Z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