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FC295" w14:textId="77777777" w:rsidR="001F6E23" w:rsidRPr="00E66681" w:rsidRDefault="001F6E23" w:rsidP="001F6E23">
      <w:pPr>
        <w:contextualSpacing/>
        <w:jc w:val="center"/>
        <w:rPr>
          <w:rFonts w:ascii="Calibri" w:hAnsi="Calibri" w:cs="Calibri"/>
          <w:b/>
          <w:bCs/>
          <w:color w:val="009CDE" w:themeColor="accent1"/>
          <w:sz w:val="44"/>
          <w:szCs w:val="44"/>
        </w:rPr>
      </w:pPr>
      <w:r w:rsidRPr="00E66681">
        <w:rPr>
          <w:rFonts w:ascii="Calibri" w:hAnsi="Calibri" w:cs="Calibri"/>
          <w:b/>
          <w:bCs/>
          <w:color w:val="009CDE" w:themeColor="accent1"/>
          <w:sz w:val="44"/>
          <w:szCs w:val="44"/>
        </w:rPr>
        <w:t>INDONESIA: MONTHLY MONITORING</w:t>
      </w:r>
    </w:p>
    <w:p w14:paraId="7BB89529" w14:textId="75EABE74" w:rsidR="001F6E23" w:rsidRPr="00E66681" w:rsidRDefault="00163673" w:rsidP="001F6E23">
      <w:pPr>
        <w:contextualSpacing/>
        <w:jc w:val="center"/>
        <w:rPr>
          <w:rFonts w:ascii="Calibri" w:hAnsi="Calibri" w:cs="Calibri"/>
          <w:b/>
          <w:bCs/>
          <w:color w:val="009CDE" w:themeColor="accent1"/>
          <w:sz w:val="28"/>
          <w:szCs w:val="28"/>
        </w:rPr>
      </w:pPr>
      <w:r>
        <w:rPr>
          <w:rFonts w:ascii="Calibri" w:hAnsi="Calibri" w:cs="Calibri"/>
          <w:b/>
          <w:bCs/>
          <w:color w:val="009CDE" w:themeColor="accent1"/>
          <w:sz w:val="28"/>
          <w:szCs w:val="28"/>
        </w:rPr>
        <w:t>OCTOBER</w:t>
      </w:r>
      <w:r w:rsidR="001F6E23" w:rsidRPr="00E66681">
        <w:rPr>
          <w:rFonts w:ascii="Calibri" w:hAnsi="Calibri" w:cs="Calibri"/>
          <w:b/>
          <w:bCs/>
          <w:color w:val="009CDE" w:themeColor="accent1"/>
          <w:sz w:val="28"/>
          <w:szCs w:val="28"/>
        </w:rPr>
        <w:t xml:space="preserve"> 2021</w:t>
      </w:r>
    </w:p>
    <w:p w14:paraId="733F3E3A" w14:textId="77777777" w:rsidR="001F6E23" w:rsidRPr="00E66681" w:rsidRDefault="001F6E23" w:rsidP="001F6E23">
      <w:pPr>
        <w:contextualSpacing/>
        <w:jc w:val="center"/>
        <w:rPr>
          <w:rFonts w:ascii="Calibri" w:hAnsi="Calibri" w:cs="Calibri"/>
          <w:b/>
          <w:bCs/>
          <w:color w:val="009CDE" w:themeColor="accent1"/>
          <w:sz w:val="22"/>
          <w:szCs w:val="22"/>
        </w:rPr>
      </w:pPr>
    </w:p>
    <w:p w14:paraId="180E5CCD" w14:textId="06A08B17" w:rsidR="001F6E23" w:rsidRDefault="001F6E23" w:rsidP="00B747A3">
      <w:pPr>
        <w:ind w:left="720"/>
        <w:contextualSpacing/>
        <w:rPr>
          <w:rFonts w:ascii="Calibri" w:hAnsi="Calibri" w:cs="Calibri"/>
          <w:b/>
          <w:bCs/>
          <w:color w:val="009CDE" w:themeColor="accent1"/>
          <w:sz w:val="22"/>
          <w:szCs w:val="22"/>
        </w:rPr>
      </w:pPr>
      <w:r w:rsidRPr="00AA21A5">
        <w:rPr>
          <w:rFonts w:ascii="Calibri" w:hAnsi="Calibri" w:cs="Calibri"/>
          <w:b/>
          <w:bCs/>
          <w:color w:val="009CDE" w:themeColor="accent1"/>
          <w:sz w:val="22"/>
          <w:szCs w:val="22"/>
        </w:rPr>
        <w:t>SUMMARY.</w:t>
      </w:r>
      <w:r w:rsidR="00DC51D0">
        <w:rPr>
          <w:rFonts w:ascii="Calibri" w:hAnsi="Calibri" w:cs="Calibri"/>
          <w:b/>
          <w:bCs/>
          <w:color w:val="009CDE" w:themeColor="accent1"/>
          <w:sz w:val="22"/>
          <w:szCs w:val="22"/>
        </w:rPr>
        <w:t xml:space="preserve"> </w:t>
      </w:r>
      <w:r w:rsidR="00DC51D0">
        <w:rPr>
          <w:rFonts w:ascii="Calibri" w:hAnsi="Calibri" w:cs="Calibri"/>
          <w:sz w:val="22"/>
          <w:szCs w:val="22"/>
        </w:rPr>
        <w:t>Optimism has begun to return as COVID-19 cases fell dramatically. The external position remains very strong, partly due to commodity prices. Revenue has held up well during the current COVID-19 surge and there are signs of reviving credit.</w:t>
      </w:r>
    </w:p>
    <w:p w14:paraId="3A68EAA1" w14:textId="77777777" w:rsidR="00163673" w:rsidRPr="00AA21A5" w:rsidRDefault="00163673" w:rsidP="00DC51D0">
      <w:pPr>
        <w:contextualSpacing/>
        <w:rPr>
          <w:rFonts w:ascii="Calibri" w:hAnsi="Calibri" w:cs="Calibri"/>
          <w:color w:val="009CDE" w:themeColor="accent1"/>
          <w:sz w:val="22"/>
          <w:szCs w:val="22"/>
        </w:rPr>
      </w:pPr>
    </w:p>
    <w:p w14:paraId="7F7B6C38" w14:textId="3E01238D" w:rsidR="008657A1" w:rsidRPr="00AA21A5" w:rsidRDefault="001F6E23" w:rsidP="004E7621">
      <w:pPr>
        <w:ind w:left="720" w:right="450"/>
        <w:contextualSpacing/>
        <w:jc w:val="both"/>
        <w:rPr>
          <w:rFonts w:ascii="Calibri" w:hAnsi="Calibri" w:cs="Calibri"/>
          <w:sz w:val="22"/>
          <w:szCs w:val="22"/>
        </w:rPr>
      </w:pPr>
      <w:r w:rsidRPr="00AA21A5">
        <w:rPr>
          <w:rFonts w:ascii="Calibri" w:hAnsi="Calibri" w:cs="Calibri"/>
          <w:color w:val="009CDE" w:themeColor="accent1"/>
          <w:sz w:val="22"/>
          <w:szCs w:val="22"/>
        </w:rPr>
        <w:t xml:space="preserve">Covid-19. </w:t>
      </w:r>
      <w:r w:rsidR="00163673">
        <w:rPr>
          <w:rFonts w:ascii="Calibri" w:hAnsi="Calibri" w:cs="Calibri"/>
          <w:sz w:val="22"/>
          <w:szCs w:val="22"/>
        </w:rPr>
        <w:t>By end-September, mobility restrictions had brought COVID-19 cases down 95 percent from their July peak.</w:t>
      </w:r>
    </w:p>
    <w:p w14:paraId="7313D04F" w14:textId="77777777" w:rsidR="00E66681" w:rsidRPr="00AA21A5" w:rsidRDefault="00E66681" w:rsidP="004E7621">
      <w:pPr>
        <w:ind w:left="720" w:right="450"/>
        <w:contextualSpacing/>
        <w:jc w:val="both"/>
        <w:rPr>
          <w:rFonts w:ascii="Calibri" w:hAnsi="Calibri" w:cs="Calibri"/>
          <w:sz w:val="22"/>
          <w:szCs w:val="22"/>
        </w:rPr>
      </w:pPr>
    </w:p>
    <w:p w14:paraId="6304C3FD" w14:textId="5A2B4D20" w:rsidR="001F6E23" w:rsidRPr="00AA21A5" w:rsidRDefault="004E7621" w:rsidP="007B782E">
      <w:pPr>
        <w:ind w:left="720" w:right="450"/>
        <w:contextualSpacing/>
        <w:jc w:val="center"/>
        <w:rPr>
          <w:rFonts w:ascii="Calibri" w:hAnsi="Calibri" w:cs="Calibri"/>
          <w:color w:val="009CDE" w:themeColor="accent1"/>
          <w:sz w:val="22"/>
          <w:szCs w:val="22"/>
        </w:rPr>
      </w:pPr>
      <w:r w:rsidRPr="00AA21A5">
        <w:rPr>
          <w:noProof/>
          <w:sz w:val="22"/>
          <w:szCs w:val="22"/>
        </w:rPr>
        <w:drawing>
          <wp:inline distT="0" distB="0" distL="0" distR="0" wp14:anchorId="6F5CC162" wp14:editId="2C423B80">
            <wp:extent cx="1866900" cy="149658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10" cy="150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7A1" w:rsidRPr="00AA21A5">
        <w:rPr>
          <w:rFonts w:ascii="Calibri" w:hAnsi="Calibri" w:cs="Calibri"/>
          <w:sz w:val="22"/>
          <w:szCs w:val="22"/>
        </w:rPr>
        <w:t xml:space="preserve">      </w:t>
      </w:r>
      <w:r w:rsidRPr="00AA21A5">
        <w:rPr>
          <w:rFonts w:ascii="Calibri" w:hAnsi="Calibri" w:cs="Calibri"/>
          <w:sz w:val="22"/>
          <w:szCs w:val="22"/>
        </w:rPr>
        <w:t xml:space="preserve"> </w:t>
      </w:r>
      <w:r w:rsidRPr="00AA21A5">
        <w:rPr>
          <w:noProof/>
          <w:sz w:val="22"/>
          <w:szCs w:val="22"/>
        </w:rPr>
        <w:drawing>
          <wp:inline distT="0" distB="0" distL="0" distR="0" wp14:anchorId="4DDA8C34" wp14:editId="262FE683">
            <wp:extent cx="1854200" cy="146147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59" cy="147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D1B" w:rsidRPr="00AA21A5">
        <w:rPr>
          <w:rFonts w:ascii="Calibri" w:hAnsi="Calibri" w:cs="Calibri"/>
          <w:sz w:val="22"/>
          <w:szCs w:val="22"/>
        </w:rPr>
        <w:t xml:space="preserve">   </w:t>
      </w:r>
      <w:r w:rsidR="001F6E23" w:rsidRPr="00AA21A5">
        <w:rPr>
          <w:rFonts w:ascii="Calibri" w:hAnsi="Calibri" w:cs="Calibri"/>
          <w:color w:val="009CDE" w:themeColor="accent1"/>
          <w:sz w:val="22"/>
          <w:szCs w:val="22"/>
        </w:rPr>
        <w:t xml:space="preserve"> </w:t>
      </w:r>
    </w:p>
    <w:p w14:paraId="4A3AAA27" w14:textId="77777777" w:rsidR="00E66681" w:rsidRPr="00AA21A5" w:rsidRDefault="00E66681" w:rsidP="007B782E">
      <w:pPr>
        <w:ind w:left="720" w:right="450"/>
        <w:contextualSpacing/>
        <w:jc w:val="center"/>
        <w:rPr>
          <w:rFonts w:ascii="Calibri" w:hAnsi="Calibri" w:cs="Calibri"/>
          <w:color w:val="009CDE" w:themeColor="accent1"/>
          <w:sz w:val="22"/>
          <w:szCs w:val="22"/>
        </w:rPr>
      </w:pPr>
    </w:p>
    <w:p w14:paraId="45AAE4A3" w14:textId="0ADB9814" w:rsidR="001F6E23" w:rsidRPr="00AA21A5" w:rsidRDefault="001F6E23" w:rsidP="004B31DF">
      <w:pPr>
        <w:ind w:left="720" w:right="450"/>
        <w:contextualSpacing/>
        <w:jc w:val="both"/>
        <w:rPr>
          <w:rFonts w:ascii="Calibri" w:hAnsi="Calibri" w:cs="Calibri"/>
          <w:sz w:val="22"/>
          <w:szCs w:val="22"/>
        </w:rPr>
      </w:pPr>
      <w:r w:rsidRPr="00AA21A5">
        <w:rPr>
          <w:rFonts w:ascii="Calibri" w:hAnsi="Calibri" w:cs="Calibri"/>
          <w:color w:val="009CDE" w:themeColor="accent1"/>
          <w:sz w:val="22"/>
          <w:szCs w:val="22"/>
        </w:rPr>
        <w:t xml:space="preserve">Real. </w:t>
      </w:r>
      <w:r w:rsidR="00163673">
        <w:rPr>
          <w:rFonts w:ascii="Calibri" w:hAnsi="Calibri" w:cs="Calibri"/>
          <w:sz w:val="22"/>
          <w:szCs w:val="22"/>
        </w:rPr>
        <w:t xml:space="preserve">These same restrictions reversed the growth trend underway before the current spike. </w:t>
      </w:r>
      <w:r w:rsidR="006030A9" w:rsidRPr="00AA21A5">
        <w:rPr>
          <w:rFonts w:ascii="Calibri" w:hAnsi="Calibri" w:cs="Calibri"/>
          <w:sz w:val="22"/>
          <w:szCs w:val="22"/>
        </w:rPr>
        <w:t xml:space="preserve">PMI </w:t>
      </w:r>
      <w:r w:rsidR="00163673">
        <w:rPr>
          <w:rFonts w:ascii="Calibri" w:hAnsi="Calibri" w:cs="Calibri"/>
          <w:sz w:val="22"/>
          <w:szCs w:val="22"/>
        </w:rPr>
        <w:t xml:space="preserve">contracted again, and other key </w:t>
      </w:r>
      <w:r w:rsidR="006030A9" w:rsidRPr="00AA21A5">
        <w:rPr>
          <w:rFonts w:ascii="Calibri" w:hAnsi="Calibri" w:cs="Calibri"/>
          <w:sz w:val="22"/>
          <w:szCs w:val="22"/>
        </w:rPr>
        <w:t xml:space="preserve">real sector indicators </w:t>
      </w:r>
      <w:r w:rsidR="00163673">
        <w:rPr>
          <w:rFonts w:ascii="Calibri" w:hAnsi="Calibri" w:cs="Calibri"/>
          <w:sz w:val="22"/>
          <w:szCs w:val="22"/>
        </w:rPr>
        <w:t>such as c</w:t>
      </w:r>
      <w:r w:rsidR="006030A9" w:rsidRPr="00AA21A5">
        <w:rPr>
          <w:rFonts w:ascii="Calibri" w:hAnsi="Calibri" w:cs="Calibri"/>
          <w:sz w:val="22"/>
          <w:szCs w:val="22"/>
        </w:rPr>
        <w:t xml:space="preserve">ement </w:t>
      </w:r>
      <w:r w:rsidR="00163673">
        <w:rPr>
          <w:rFonts w:ascii="Calibri" w:hAnsi="Calibri" w:cs="Calibri"/>
          <w:sz w:val="22"/>
          <w:szCs w:val="22"/>
        </w:rPr>
        <w:t>and truck s</w:t>
      </w:r>
      <w:r w:rsidR="006030A9" w:rsidRPr="00AA21A5">
        <w:rPr>
          <w:rFonts w:ascii="Calibri" w:hAnsi="Calibri" w:cs="Calibri"/>
          <w:sz w:val="22"/>
          <w:szCs w:val="22"/>
        </w:rPr>
        <w:t xml:space="preserve">ales and </w:t>
      </w:r>
      <w:r w:rsidR="00163673">
        <w:rPr>
          <w:rFonts w:ascii="Calibri" w:hAnsi="Calibri" w:cs="Calibri"/>
          <w:sz w:val="22"/>
          <w:szCs w:val="22"/>
        </w:rPr>
        <w:t>c</w:t>
      </w:r>
      <w:r w:rsidR="006030A9" w:rsidRPr="00AA21A5">
        <w:rPr>
          <w:rFonts w:ascii="Calibri" w:hAnsi="Calibri" w:cs="Calibri"/>
          <w:sz w:val="22"/>
          <w:szCs w:val="22"/>
        </w:rPr>
        <w:t xml:space="preserve">apital </w:t>
      </w:r>
      <w:r w:rsidR="00163673">
        <w:rPr>
          <w:rFonts w:ascii="Calibri" w:hAnsi="Calibri" w:cs="Calibri"/>
          <w:sz w:val="22"/>
          <w:szCs w:val="22"/>
        </w:rPr>
        <w:t>g</w:t>
      </w:r>
      <w:r w:rsidR="006030A9" w:rsidRPr="00AA21A5">
        <w:rPr>
          <w:rFonts w:ascii="Calibri" w:hAnsi="Calibri" w:cs="Calibri"/>
          <w:sz w:val="22"/>
          <w:szCs w:val="22"/>
        </w:rPr>
        <w:t xml:space="preserve">oods </w:t>
      </w:r>
      <w:r w:rsidR="00163673">
        <w:rPr>
          <w:rFonts w:ascii="Calibri" w:hAnsi="Calibri" w:cs="Calibri"/>
          <w:sz w:val="22"/>
          <w:szCs w:val="22"/>
        </w:rPr>
        <w:t>i</w:t>
      </w:r>
      <w:r w:rsidR="006030A9" w:rsidRPr="00AA21A5">
        <w:rPr>
          <w:rFonts w:ascii="Calibri" w:hAnsi="Calibri" w:cs="Calibri"/>
          <w:sz w:val="22"/>
          <w:szCs w:val="22"/>
        </w:rPr>
        <w:t>mports</w:t>
      </w:r>
      <w:r w:rsidR="00163673">
        <w:rPr>
          <w:rFonts w:ascii="Calibri" w:hAnsi="Calibri" w:cs="Calibri"/>
          <w:sz w:val="22"/>
          <w:szCs w:val="22"/>
        </w:rPr>
        <w:t xml:space="preserve"> also declined</w:t>
      </w:r>
      <w:r w:rsidR="004B31DF" w:rsidRPr="00AA21A5">
        <w:rPr>
          <w:rFonts w:ascii="Calibri" w:hAnsi="Calibri" w:cs="Calibri"/>
          <w:sz w:val="22"/>
          <w:szCs w:val="22"/>
        </w:rPr>
        <w:t>.</w:t>
      </w:r>
      <w:r w:rsidR="00DC51D0">
        <w:rPr>
          <w:rFonts w:ascii="Calibri" w:hAnsi="Calibri" w:cs="Calibri"/>
          <w:sz w:val="22"/>
          <w:szCs w:val="22"/>
        </w:rPr>
        <w:t xml:space="preserve"> Inflation remains very subdued.</w:t>
      </w:r>
    </w:p>
    <w:p w14:paraId="48121B94" w14:textId="77777777" w:rsidR="001F6E23" w:rsidRPr="00AA21A5" w:rsidRDefault="001F6E23" w:rsidP="001F6E23">
      <w:pPr>
        <w:ind w:left="720" w:right="450"/>
        <w:contextualSpacing/>
        <w:jc w:val="both"/>
        <w:rPr>
          <w:rFonts w:ascii="Calibri" w:hAnsi="Calibri" w:cs="Calibri"/>
          <w:sz w:val="22"/>
          <w:szCs w:val="22"/>
        </w:rPr>
      </w:pPr>
    </w:p>
    <w:p w14:paraId="0A5F5C89" w14:textId="347824FD" w:rsidR="00CB6FE4" w:rsidRPr="00AA21A5" w:rsidRDefault="001F6E23" w:rsidP="007743CF">
      <w:pPr>
        <w:ind w:left="720" w:right="450"/>
        <w:contextualSpacing/>
        <w:jc w:val="both"/>
        <w:rPr>
          <w:rFonts w:ascii="Calibri" w:hAnsi="Calibri" w:cs="Calibri"/>
          <w:sz w:val="22"/>
          <w:szCs w:val="22"/>
        </w:rPr>
      </w:pPr>
      <w:r w:rsidRPr="00AA21A5">
        <w:rPr>
          <w:rFonts w:ascii="Calibri" w:hAnsi="Calibri" w:cs="Calibri"/>
          <w:color w:val="009CDE" w:themeColor="accent1"/>
          <w:sz w:val="22"/>
          <w:szCs w:val="22"/>
        </w:rPr>
        <w:t xml:space="preserve">External. </w:t>
      </w:r>
      <w:r w:rsidR="00163673">
        <w:rPr>
          <w:rFonts w:ascii="Calibri" w:hAnsi="Calibri" w:cs="Calibri"/>
          <w:sz w:val="22"/>
          <w:szCs w:val="22"/>
        </w:rPr>
        <w:t>The August t</w:t>
      </w:r>
      <w:r w:rsidR="007743CF" w:rsidRPr="00AA21A5">
        <w:rPr>
          <w:rFonts w:ascii="Calibri" w:hAnsi="Calibri" w:cs="Calibri"/>
          <w:sz w:val="22"/>
          <w:szCs w:val="22"/>
        </w:rPr>
        <w:t xml:space="preserve">rade </w:t>
      </w:r>
      <w:r w:rsidR="00AA21A5" w:rsidRPr="00AA21A5">
        <w:rPr>
          <w:rFonts w:ascii="Calibri" w:hAnsi="Calibri" w:cs="Calibri"/>
          <w:sz w:val="22"/>
          <w:szCs w:val="22"/>
        </w:rPr>
        <w:t xml:space="preserve">surplus reached </w:t>
      </w:r>
      <w:r w:rsidR="007743CF" w:rsidRPr="00AA21A5">
        <w:rPr>
          <w:rFonts w:ascii="Calibri" w:hAnsi="Calibri" w:cs="Calibri"/>
          <w:sz w:val="22"/>
          <w:szCs w:val="22"/>
        </w:rPr>
        <w:t xml:space="preserve">US$4.7 billion. </w:t>
      </w:r>
      <w:r w:rsidR="00163673">
        <w:rPr>
          <w:rFonts w:ascii="Calibri" w:hAnsi="Calibri" w:cs="Calibri"/>
          <w:sz w:val="22"/>
          <w:szCs w:val="22"/>
        </w:rPr>
        <w:t xml:space="preserve">High prices for commodities such as coal and palm oil are a key driver. Portfolio inflows, mainly into bond, were </w:t>
      </w:r>
      <w:r w:rsidR="007743CF" w:rsidRPr="00AA21A5">
        <w:rPr>
          <w:rFonts w:ascii="Calibri" w:hAnsi="Calibri" w:cs="Calibri"/>
          <w:sz w:val="22"/>
          <w:szCs w:val="22"/>
        </w:rPr>
        <w:t xml:space="preserve">strong with </w:t>
      </w:r>
      <w:r w:rsidR="00163673">
        <w:rPr>
          <w:rFonts w:ascii="Calibri" w:hAnsi="Calibri" w:cs="Calibri"/>
          <w:sz w:val="22"/>
          <w:szCs w:val="22"/>
        </w:rPr>
        <w:t xml:space="preserve">a </w:t>
      </w:r>
      <w:r w:rsidR="00137916" w:rsidRPr="00AA21A5">
        <w:rPr>
          <w:rFonts w:ascii="Calibri" w:hAnsi="Calibri" w:cs="Calibri"/>
          <w:sz w:val="22"/>
          <w:szCs w:val="22"/>
        </w:rPr>
        <w:t xml:space="preserve">US$ 1.3 billion </w:t>
      </w:r>
      <w:r w:rsidR="00A76F86" w:rsidRPr="00AA21A5">
        <w:rPr>
          <w:rFonts w:ascii="Calibri" w:hAnsi="Calibri" w:cs="Calibri"/>
          <w:sz w:val="22"/>
          <w:szCs w:val="22"/>
        </w:rPr>
        <w:t xml:space="preserve">capital </w:t>
      </w:r>
      <w:r w:rsidR="00163673">
        <w:rPr>
          <w:rFonts w:ascii="Calibri" w:hAnsi="Calibri" w:cs="Calibri"/>
          <w:sz w:val="22"/>
          <w:szCs w:val="22"/>
        </w:rPr>
        <w:t>in</w:t>
      </w:r>
      <w:r w:rsidR="00137916" w:rsidRPr="00AA21A5">
        <w:rPr>
          <w:rFonts w:ascii="Calibri" w:hAnsi="Calibri" w:cs="Calibri"/>
          <w:sz w:val="22"/>
          <w:szCs w:val="22"/>
        </w:rPr>
        <w:t>flow recorded in August.</w:t>
      </w:r>
      <w:r w:rsidR="00DC51D0">
        <w:rPr>
          <w:rFonts w:ascii="Calibri" w:hAnsi="Calibri" w:cs="Calibri"/>
          <w:sz w:val="22"/>
          <w:szCs w:val="22"/>
        </w:rPr>
        <w:t xml:space="preserve"> The r</w:t>
      </w:r>
      <w:r w:rsidR="00DC51D0" w:rsidRPr="00AA21A5">
        <w:rPr>
          <w:rFonts w:ascii="Calibri" w:hAnsi="Calibri" w:cs="Calibri"/>
          <w:sz w:val="22"/>
          <w:szCs w:val="22"/>
        </w:rPr>
        <w:t>upiah appreciated by 1.3 percent</w:t>
      </w:r>
      <w:r w:rsidR="00DC51D0">
        <w:rPr>
          <w:rFonts w:ascii="Calibri" w:hAnsi="Calibri" w:cs="Calibri"/>
          <w:sz w:val="22"/>
          <w:szCs w:val="22"/>
        </w:rPr>
        <w:t xml:space="preserve"> in August, in line with improved global and domestic sentiment</w:t>
      </w:r>
      <w:r w:rsidR="00DC51D0" w:rsidRPr="00AA21A5">
        <w:rPr>
          <w:rFonts w:ascii="Calibri" w:hAnsi="Calibri" w:cs="Calibri"/>
          <w:sz w:val="22"/>
          <w:szCs w:val="22"/>
        </w:rPr>
        <w:t>.</w:t>
      </w:r>
    </w:p>
    <w:p w14:paraId="33465079" w14:textId="2B8A0FFE" w:rsidR="007540E6" w:rsidRPr="00AA21A5" w:rsidRDefault="007540E6" w:rsidP="00454A8D">
      <w:pPr>
        <w:ind w:left="720" w:right="450"/>
        <w:contextualSpacing/>
        <w:jc w:val="both"/>
        <w:rPr>
          <w:rFonts w:ascii="Calibri" w:hAnsi="Calibri" w:cs="Calibri"/>
          <w:sz w:val="22"/>
          <w:szCs w:val="22"/>
        </w:rPr>
      </w:pPr>
    </w:p>
    <w:p w14:paraId="215B8B59" w14:textId="7A4B50FF" w:rsidR="0095394F" w:rsidRPr="00AA21A5" w:rsidRDefault="0095394F" w:rsidP="0095394F">
      <w:pPr>
        <w:ind w:left="720" w:right="450"/>
        <w:contextualSpacing/>
        <w:jc w:val="both"/>
        <w:rPr>
          <w:rFonts w:ascii="Calibri" w:hAnsi="Calibri" w:cs="Calibri"/>
          <w:sz w:val="22"/>
          <w:szCs w:val="22"/>
        </w:rPr>
      </w:pPr>
      <w:r w:rsidRPr="00AA21A5">
        <w:rPr>
          <w:rFonts w:ascii="Calibri" w:hAnsi="Calibri" w:cs="Calibri"/>
          <w:color w:val="009CDE" w:themeColor="accent1"/>
          <w:sz w:val="22"/>
          <w:szCs w:val="22"/>
        </w:rPr>
        <w:t xml:space="preserve">Fiscal: </w:t>
      </w:r>
      <w:r w:rsidRPr="00AA21A5">
        <w:rPr>
          <w:rFonts w:ascii="Calibri" w:hAnsi="Calibri" w:cs="Calibri"/>
          <w:sz w:val="22"/>
          <w:szCs w:val="22"/>
        </w:rPr>
        <w:t xml:space="preserve">Revenue reached IDR1,177.6 trillion, </w:t>
      </w:r>
      <w:r w:rsidR="00163673">
        <w:rPr>
          <w:rFonts w:ascii="Calibri" w:hAnsi="Calibri" w:cs="Calibri"/>
          <w:sz w:val="22"/>
          <w:szCs w:val="22"/>
        </w:rPr>
        <w:t>growing</w:t>
      </w:r>
      <w:r w:rsidRPr="00AA21A5">
        <w:rPr>
          <w:rFonts w:ascii="Calibri" w:hAnsi="Calibri" w:cs="Calibri"/>
          <w:sz w:val="22"/>
          <w:szCs w:val="22"/>
        </w:rPr>
        <w:t xml:space="preserve"> 13.9 percent </w:t>
      </w:r>
      <w:r w:rsidR="00163673">
        <w:rPr>
          <w:rFonts w:ascii="Calibri" w:hAnsi="Calibri" w:cs="Calibri"/>
          <w:sz w:val="22"/>
          <w:szCs w:val="22"/>
        </w:rPr>
        <w:t>over last year’s total to August</w:t>
      </w:r>
      <w:r w:rsidRPr="00AA21A5">
        <w:rPr>
          <w:rFonts w:ascii="Calibri" w:hAnsi="Calibri" w:cs="Calibri"/>
          <w:sz w:val="22"/>
          <w:szCs w:val="22"/>
        </w:rPr>
        <w:t xml:space="preserve"> Non-</w:t>
      </w:r>
      <w:r w:rsidR="00163673">
        <w:rPr>
          <w:rFonts w:ascii="Calibri" w:hAnsi="Calibri" w:cs="Calibri"/>
          <w:sz w:val="22"/>
          <w:szCs w:val="22"/>
        </w:rPr>
        <w:t xml:space="preserve">oil and gas income tax </w:t>
      </w:r>
      <w:r w:rsidRPr="00AA21A5">
        <w:rPr>
          <w:rFonts w:ascii="Calibri" w:hAnsi="Calibri" w:cs="Calibri"/>
          <w:sz w:val="22"/>
          <w:szCs w:val="22"/>
        </w:rPr>
        <w:t xml:space="preserve">and VAT </w:t>
      </w:r>
      <w:r w:rsidR="00163673">
        <w:rPr>
          <w:rFonts w:ascii="Calibri" w:hAnsi="Calibri" w:cs="Calibri"/>
          <w:sz w:val="22"/>
          <w:szCs w:val="22"/>
        </w:rPr>
        <w:t xml:space="preserve">were </w:t>
      </w:r>
      <w:r w:rsidRPr="00AA21A5">
        <w:rPr>
          <w:rFonts w:ascii="Calibri" w:hAnsi="Calibri" w:cs="Calibri"/>
          <w:sz w:val="22"/>
          <w:szCs w:val="22"/>
        </w:rPr>
        <w:t xml:space="preserve">up 12.0 and 18.5 percent respectively. Expenditure grew 1.5 percent </w:t>
      </w:r>
      <w:r w:rsidR="00163673">
        <w:rPr>
          <w:rFonts w:ascii="Calibri" w:hAnsi="Calibri" w:cs="Calibri"/>
          <w:sz w:val="22"/>
          <w:szCs w:val="22"/>
        </w:rPr>
        <w:t>over Jan-Aug 2020</w:t>
      </w:r>
      <w:r w:rsidRPr="00AA21A5">
        <w:rPr>
          <w:rFonts w:ascii="Calibri" w:hAnsi="Calibri" w:cs="Calibri"/>
          <w:sz w:val="22"/>
          <w:szCs w:val="22"/>
        </w:rPr>
        <w:t xml:space="preserve">, </w:t>
      </w:r>
      <w:r w:rsidR="00163673">
        <w:rPr>
          <w:rFonts w:ascii="Calibri" w:hAnsi="Calibri" w:cs="Calibri"/>
          <w:sz w:val="22"/>
          <w:szCs w:val="22"/>
        </w:rPr>
        <w:t xml:space="preserve">with </w:t>
      </w:r>
      <w:r w:rsidRPr="00AA21A5">
        <w:rPr>
          <w:rFonts w:ascii="Calibri" w:hAnsi="Calibri" w:cs="Calibri"/>
          <w:sz w:val="22"/>
          <w:szCs w:val="22"/>
        </w:rPr>
        <w:t>capital expenditure</w:t>
      </w:r>
      <w:r w:rsidR="00163673">
        <w:rPr>
          <w:rFonts w:ascii="Calibri" w:hAnsi="Calibri" w:cs="Calibri"/>
          <w:sz w:val="22"/>
          <w:szCs w:val="22"/>
        </w:rPr>
        <w:t xml:space="preserve"> very strong</w:t>
      </w:r>
      <w:r w:rsidRPr="00AA21A5">
        <w:rPr>
          <w:rFonts w:ascii="Calibri" w:hAnsi="Calibri" w:cs="Calibri"/>
          <w:sz w:val="22"/>
          <w:szCs w:val="22"/>
        </w:rPr>
        <w:t xml:space="preserve">. </w:t>
      </w:r>
      <w:r w:rsidR="00163673">
        <w:rPr>
          <w:rFonts w:ascii="Calibri" w:hAnsi="Calibri" w:cs="Calibri"/>
          <w:sz w:val="22"/>
          <w:szCs w:val="22"/>
        </w:rPr>
        <w:t>The d</w:t>
      </w:r>
      <w:r w:rsidRPr="00AA21A5">
        <w:rPr>
          <w:rFonts w:ascii="Calibri" w:hAnsi="Calibri" w:cs="Calibri"/>
          <w:sz w:val="22"/>
          <w:szCs w:val="22"/>
        </w:rPr>
        <w:t xml:space="preserve">eficit reached 2.3 percent of GDP, </w:t>
      </w:r>
      <w:r w:rsidR="00163673">
        <w:rPr>
          <w:rFonts w:ascii="Calibri" w:hAnsi="Calibri" w:cs="Calibri"/>
          <w:sz w:val="22"/>
          <w:szCs w:val="22"/>
        </w:rPr>
        <w:t>and</w:t>
      </w:r>
      <w:r w:rsidRPr="00AA21A5">
        <w:rPr>
          <w:rFonts w:ascii="Calibri" w:hAnsi="Calibri" w:cs="Calibri"/>
          <w:sz w:val="22"/>
          <w:szCs w:val="22"/>
        </w:rPr>
        <w:t xml:space="preserve"> gross bond issuance IDR979.8 trillion. PEN realization as of September 17, 2021 reached IDR395.9 trillion or 53.2 percent of the target</w:t>
      </w:r>
      <w:r w:rsidR="00163673">
        <w:rPr>
          <w:rFonts w:ascii="Calibri" w:hAnsi="Calibri" w:cs="Calibri"/>
          <w:sz w:val="22"/>
          <w:szCs w:val="22"/>
        </w:rPr>
        <w:t xml:space="preserve">, </w:t>
      </w:r>
      <w:r w:rsidR="00DC51D0">
        <w:rPr>
          <w:rFonts w:ascii="Calibri" w:hAnsi="Calibri" w:cs="Calibri"/>
          <w:sz w:val="22"/>
          <w:szCs w:val="22"/>
        </w:rPr>
        <w:t xml:space="preserve">led by </w:t>
      </w:r>
      <w:r w:rsidR="00163673">
        <w:rPr>
          <w:rFonts w:ascii="Calibri" w:hAnsi="Calibri" w:cs="Calibri"/>
          <w:sz w:val="22"/>
          <w:szCs w:val="22"/>
        </w:rPr>
        <w:t>social protection and health programs.</w:t>
      </w:r>
    </w:p>
    <w:p w14:paraId="24A38B8C" w14:textId="77777777" w:rsidR="00C2485C" w:rsidRPr="00AA21A5" w:rsidRDefault="00C2485C" w:rsidP="00454A8D">
      <w:pPr>
        <w:ind w:left="720" w:right="450"/>
        <w:contextualSpacing/>
        <w:jc w:val="both"/>
        <w:rPr>
          <w:rFonts w:ascii="Calibri" w:hAnsi="Calibri" w:cs="Calibri"/>
          <w:sz w:val="22"/>
          <w:szCs w:val="22"/>
        </w:rPr>
      </w:pPr>
    </w:p>
    <w:p w14:paraId="4B480505" w14:textId="03F5A368" w:rsidR="00C2485C" w:rsidRPr="00AA21A5" w:rsidRDefault="00C2485C" w:rsidP="00AA21A5">
      <w:pPr>
        <w:ind w:left="720" w:right="450"/>
        <w:contextualSpacing/>
        <w:jc w:val="both"/>
        <w:rPr>
          <w:rFonts w:ascii="Calibri" w:hAnsi="Calibri" w:cs="Calibri"/>
          <w:sz w:val="22"/>
          <w:szCs w:val="22"/>
        </w:rPr>
      </w:pPr>
      <w:r w:rsidRPr="00AA21A5">
        <w:rPr>
          <w:rFonts w:ascii="Calibri" w:hAnsi="Calibri" w:cs="Calibri"/>
          <w:color w:val="009CDE" w:themeColor="accent1"/>
          <w:sz w:val="22"/>
          <w:szCs w:val="22"/>
        </w:rPr>
        <w:t>Financial and Monetary.</w:t>
      </w:r>
      <w:r w:rsidRPr="00AA21A5">
        <w:rPr>
          <w:rFonts w:ascii="Calibri" w:hAnsi="Calibri" w:cs="Calibri"/>
          <w:sz w:val="22"/>
          <w:szCs w:val="22"/>
        </w:rPr>
        <w:t xml:space="preserve"> </w:t>
      </w:r>
      <w:r w:rsidR="00DC51D0">
        <w:rPr>
          <w:rFonts w:ascii="Calibri" w:hAnsi="Calibri" w:cs="Calibri"/>
          <w:sz w:val="22"/>
          <w:szCs w:val="22"/>
        </w:rPr>
        <w:t xml:space="preserve">The </w:t>
      </w:r>
      <w:r w:rsidRPr="00AA21A5">
        <w:rPr>
          <w:rFonts w:ascii="Calibri" w:hAnsi="Calibri" w:cs="Calibri"/>
          <w:sz w:val="22"/>
          <w:szCs w:val="22"/>
        </w:rPr>
        <w:t xml:space="preserve">BI </w:t>
      </w:r>
      <w:r w:rsidR="00DC51D0">
        <w:rPr>
          <w:rFonts w:ascii="Calibri" w:hAnsi="Calibri" w:cs="Calibri"/>
          <w:sz w:val="22"/>
          <w:szCs w:val="22"/>
        </w:rPr>
        <w:t xml:space="preserve">extended its </w:t>
      </w:r>
      <w:r w:rsidRPr="00AA21A5">
        <w:rPr>
          <w:rFonts w:ascii="Calibri" w:hAnsi="Calibri" w:cs="Calibri"/>
          <w:sz w:val="22"/>
          <w:szCs w:val="22"/>
        </w:rPr>
        <w:t xml:space="preserve">accommodative policy stance </w:t>
      </w:r>
      <w:r w:rsidR="00AA21A5" w:rsidRPr="00AA21A5">
        <w:rPr>
          <w:rFonts w:ascii="Calibri" w:hAnsi="Calibri" w:cs="Calibri"/>
          <w:sz w:val="22"/>
          <w:szCs w:val="22"/>
        </w:rPr>
        <w:t xml:space="preserve">while </w:t>
      </w:r>
      <w:r w:rsidRPr="00AA21A5">
        <w:rPr>
          <w:rFonts w:ascii="Calibri" w:hAnsi="Calibri" w:cs="Calibri"/>
          <w:sz w:val="22"/>
          <w:szCs w:val="22"/>
        </w:rPr>
        <w:t xml:space="preserve">issuing new </w:t>
      </w:r>
      <w:r w:rsidR="00DC51D0">
        <w:rPr>
          <w:rFonts w:ascii="Calibri" w:hAnsi="Calibri" w:cs="Calibri"/>
          <w:sz w:val="22"/>
          <w:szCs w:val="22"/>
        </w:rPr>
        <w:t xml:space="preserve">regulations on lending to SMEs. </w:t>
      </w:r>
      <w:r w:rsidRPr="00AA21A5">
        <w:rPr>
          <w:rFonts w:ascii="Calibri" w:hAnsi="Calibri" w:cs="Calibri"/>
          <w:sz w:val="22"/>
          <w:szCs w:val="22"/>
        </w:rPr>
        <w:t xml:space="preserve">Domestic credit </w:t>
      </w:r>
      <w:r w:rsidR="00DC51D0">
        <w:rPr>
          <w:rFonts w:ascii="Calibri" w:hAnsi="Calibri" w:cs="Calibri"/>
          <w:sz w:val="22"/>
          <w:szCs w:val="22"/>
        </w:rPr>
        <w:t xml:space="preserve">remains in </w:t>
      </w:r>
      <w:r w:rsidRPr="00AA21A5">
        <w:rPr>
          <w:rFonts w:ascii="Calibri" w:hAnsi="Calibri" w:cs="Calibri"/>
          <w:sz w:val="22"/>
          <w:szCs w:val="22"/>
        </w:rPr>
        <w:t xml:space="preserve">contractionary </w:t>
      </w:r>
      <w:r w:rsidR="00DC51D0">
        <w:rPr>
          <w:rFonts w:ascii="Calibri" w:hAnsi="Calibri" w:cs="Calibri"/>
          <w:sz w:val="22"/>
          <w:szCs w:val="22"/>
        </w:rPr>
        <w:t xml:space="preserve">territory but </w:t>
      </w:r>
      <w:r w:rsidRPr="00AA21A5">
        <w:rPr>
          <w:rFonts w:ascii="Calibri" w:hAnsi="Calibri" w:cs="Calibri"/>
          <w:sz w:val="22"/>
          <w:szCs w:val="22"/>
        </w:rPr>
        <w:t xml:space="preserve">consumption </w:t>
      </w:r>
      <w:r w:rsidR="00DC51D0">
        <w:rPr>
          <w:rFonts w:ascii="Calibri" w:hAnsi="Calibri" w:cs="Calibri"/>
          <w:sz w:val="22"/>
          <w:szCs w:val="22"/>
        </w:rPr>
        <w:t xml:space="preserve">loans </w:t>
      </w:r>
      <w:r w:rsidRPr="00AA21A5">
        <w:rPr>
          <w:rFonts w:ascii="Calibri" w:hAnsi="Calibri" w:cs="Calibri"/>
          <w:sz w:val="22"/>
          <w:szCs w:val="22"/>
        </w:rPr>
        <w:t xml:space="preserve">and working capital </w:t>
      </w:r>
      <w:r w:rsidR="00DC51D0">
        <w:rPr>
          <w:rFonts w:ascii="Calibri" w:hAnsi="Calibri" w:cs="Calibri"/>
          <w:sz w:val="22"/>
          <w:szCs w:val="22"/>
        </w:rPr>
        <w:t>are now growing</w:t>
      </w:r>
      <w:r w:rsidRPr="00AA21A5">
        <w:rPr>
          <w:rFonts w:ascii="Calibri" w:hAnsi="Calibri" w:cs="Calibri"/>
          <w:sz w:val="22"/>
          <w:szCs w:val="22"/>
        </w:rPr>
        <w:t xml:space="preserve">. </w:t>
      </w:r>
      <w:r w:rsidR="00DC51D0">
        <w:rPr>
          <w:rFonts w:ascii="Calibri" w:hAnsi="Calibri" w:cs="Calibri"/>
          <w:sz w:val="22"/>
          <w:szCs w:val="22"/>
        </w:rPr>
        <w:t>Bank profitability remains high.</w:t>
      </w:r>
      <w:r w:rsidRPr="00AA21A5">
        <w:rPr>
          <w:rFonts w:ascii="Calibri" w:hAnsi="Calibri" w:cs="Calibri"/>
          <w:sz w:val="22"/>
          <w:szCs w:val="22"/>
        </w:rPr>
        <w:t xml:space="preserve">  </w:t>
      </w:r>
    </w:p>
    <w:p w14:paraId="5CBE0C81" w14:textId="76C8B526" w:rsidR="00AA21A5" w:rsidRDefault="00AA21A5" w:rsidP="00AA21A5">
      <w:pPr>
        <w:ind w:left="720" w:right="450"/>
        <w:contextualSpacing/>
        <w:jc w:val="both"/>
        <w:rPr>
          <w:rFonts w:ascii="Calibri" w:hAnsi="Calibri" w:cs="Calibri"/>
        </w:rPr>
      </w:pPr>
    </w:p>
    <w:p w14:paraId="0CDA5EDB" w14:textId="5804A488" w:rsidR="00251513" w:rsidRDefault="00251513" w:rsidP="00AA21A5">
      <w:pPr>
        <w:ind w:left="720" w:right="450"/>
        <w:contextualSpacing/>
        <w:jc w:val="both"/>
        <w:rPr>
          <w:rFonts w:ascii="Calibri" w:hAnsi="Calibri" w:cs="Calibri"/>
        </w:rPr>
      </w:pPr>
    </w:p>
    <w:p w14:paraId="4528D191" w14:textId="49FC918D" w:rsidR="00DC51D0" w:rsidRDefault="00DC51D0" w:rsidP="00AA21A5">
      <w:pPr>
        <w:ind w:left="720" w:right="450"/>
        <w:contextualSpacing/>
        <w:jc w:val="both"/>
        <w:rPr>
          <w:rFonts w:ascii="Calibri" w:hAnsi="Calibri" w:cs="Calibri"/>
        </w:rPr>
      </w:pPr>
    </w:p>
    <w:p w14:paraId="79689AF2" w14:textId="77777777" w:rsidR="00DC51D0" w:rsidRDefault="00DC51D0" w:rsidP="00AA21A5">
      <w:pPr>
        <w:ind w:left="720" w:right="450"/>
        <w:contextualSpacing/>
        <w:jc w:val="both"/>
        <w:rPr>
          <w:rFonts w:ascii="Calibri" w:hAnsi="Calibri" w:cs="Calibri"/>
        </w:rPr>
      </w:pPr>
    </w:p>
    <w:p w14:paraId="08C8E2A5" w14:textId="77777777" w:rsidR="00AA21A5" w:rsidRPr="00E66681" w:rsidRDefault="00AA21A5" w:rsidP="00AA21A5">
      <w:pPr>
        <w:ind w:left="720" w:right="450"/>
        <w:contextualSpacing/>
        <w:jc w:val="both"/>
        <w:rPr>
          <w:rFonts w:ascii="Calibri" w:hAnsi="Calibri" w:cs="Calibri"/>
        </w:rPr>
      </w:pPr>
    </w:p>
    <w:p w14:paraId="4DFD1C01" w14:textId="77777777" w:rsidR="00CE01CE" w:rsidRPr="00E66681" w:rsidRDefault="00CE01CE" w:rsidP="00CE01CE">
      <w:pPr>
        <w:contextualSpacing/>
        <w:jc w:val="center"/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</w:pPr>
      <w:r w:rsidRPr="00E66681"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  <w:lastRenderedPageBreak/>
        <w:t>Indonesia: Growth, Inflation, and Balance of Payments</w:t>
      </w:r>
    </w:p>
    <w:p w14:paraId="35002322" w14:textId="27975039" w:rsidR="00F1463C" w:rsidRPr="00E66681" w:rsidRDefault="00CE01CE" w:rsidP="00CE01CE">
      <w:pPr>
        <w:ind w:left="720" w:right="450"/>
        <w:contextualSpacing/>
        <w:jc w:val="both"/>
        <w:rPr>
          <w:rFonts w:ascii="Calibri" w:hAnsi="Calibri" w:cs="Calibri"/>
        </w:rPr>
      </w:pPr>
      <w:r w:rsidRPr="00E66681">
        <w:rPr>
          <w:noProof/>
        </w:rPr>
        <w:drawing>
          <wp:inline distT="0" distB="0" distL="0" distR="0" wp14:anchorId="1DC1F8F6" wp14:editId="4CF69230">
            <wp:extent cx="5743726" cy="7721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112" cy="772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A1542" w14:textId="332E6B7B" w:rsidR="00CE01CE" w:rsidRPr="00E66681" w:rsidRDefault="00CE01CE" w:rsidP="00CE01CE">
      <w:pPr>
        <w:ind w:left="720" w:right="450"/>
        <w:contextualSpacing/>
        <w:jc w:val="both"/>
        <w:rPr>
          <w:rFonts w:ascii="Calibri" w:hAnsi="Calibri" w:cs="Calibri"/>
        </w:rPr>
      </w:pPr>
    </w:p>
    <w:p w14:paraId="50E85084" w14:textId="77777777" w:rsidR="00AA0238" w:rsidRPr="00E66681" w:rsidRDefault="00AA0238" w:rsidP="00CE01CE">
      <w:pPr>
        <w:contextualSpacing/>
        <w:jc w:val="center"/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</w:pPr>
    </w:p>
    <w:p w14:paraId="4AD99B8E" w14:textId="7A05D576" w:rsidR="00CE01CE" w:rsidRPr="00E66681" w:rsidRDefault="00CE01CE" w:rsidP="00CE01CE">
      <w:pPr>
        <w:contextualSpacing/>
        <w:jc w:val="center"/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</w:pPr>
      <w:r w:rsidRPr="00E66681"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  <w:lastRenderedPageBreak/>
        <w:t>Indonesia: Fiscal and Financial</w:t>
      </w:r>
    </w:p>
    <w:p w14:paraId="4CDB1ADC" w14:textId="77777777" w:rsidR="00AA0238" w:rsidRPr="00E66681" w:rsidRDefault="00AA0238" w:rsidP="00CE01CE">
      <w:pPr>
        <w:contextualSpacing/>
        <w:jc w:val="center"/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</w:pPr>
    </w:p>
    <w:p w14:paraId="67ABF4C2" w14:textId="534F5EE6" w:rsidR="00CE01CE" w:rsidRPr="00E66681" w:rsidRDefault="00AA0238" w:rsidP="00CE01CE">
      <w:pPr>
        <w:ind w:left="720" w:right="450"/>
        <w:contextualSpacing/>
        <w:jc w:val="both"/>
        <w:rPr>
          <w:rFonts w:ascii="Calibri" w:hAnsi="Calibri" w:cs="Calibri"/>
        </w:rPr>
      </w:pPr>
      <w:r w:rsidRPr="00E66681">
        <w:rPr>
          <w:noProof/>
        </w:rPr>
        <w:drawing>
          <wp:inline distT="0" distB="0" distL="0" distR="0" wp14:anchorId="45F6CE30" wp14:editId="7A6B1B5E">
            <wp:extent cx="5791558" cy="77588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81" cy="776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1CE" w:rsidRPr="00E66681" w:rsidSect="00044F88">
      <w:headerReference w:type="default" r:id="rId11"/>
      <w:footerReference w:type="default" r:id="rId12"/>
      <w:headerReference w:type="first" r:id="rId13"/>
      <w:pgSz w:w="12240" w:h="15840"/>
      <w:pgMar w:top="90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74E37" w14:textId="77777777" w:rsidR="00984566" w:rsidRDefault="00984566" w:rsidP="000B7010">
      <w:pPr>
        <w:spacing w:line="240" w:lineRule="auto"/>
      </w:pPr>
      <w:r>
        <w:separator/>
      </w:r>
    </w:p>
  </w:endnote>
  <w:endnote w:type="continuationSeparator" w:id="0">
    <w:p w14:paraId="45C7202C" w14:textId="77777777" w:rsidR="00984566" w:rsidRDefault="00984566" w:rsidP="000B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Body)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FFE4" w14:textId="6F207626" w:rsidR="00834E6F" w:rsidRDefault="00834E6F" w:rsidP="00834E6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5C1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2014" w14:textId="77777777" w:rsidR="00984566" w:rsidRDefault="00984566" w:rsidP="000B7010">
      <w:pPr>
        <w:spacing w:line="240" w:lineRule="auto"/>
      </w:pPr>
      <w:r>
        <w:separator/>
      </w:r>
    </w:p>
  </w:footnote>
  <w:footnote w:type="continuationSeparator" w:id="0">
    <w:p w14:paraId="01BF3D29" w14:textId="77777777" w:rsidR="00984566" w:rsidRDefault="00984566" w:rsidP="000B7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14BC" w14:textId="77777777" w:rsidR="005F722E" w:rsidRDefault="005F722E" w:rsidP="005F72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D347" w14:textId="77777777" w:rsidR="005F722E" w:rsidRDefault="005F722E" w:rsidP="005F72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2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4061"/>
    <w:multiLevelType w:val="multilevel"/>
    <w:tmpl w:val="EAD2248A"/>
    <w:lvl w:ilvl="0">
      <w:start w:val="1"/>
      <w:numFmt w:val="bullet"/>
      <w:pStyle w:val="ListParagraph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08C42FD"/>
    <w:multiLevelType w:val="multilevel"/>
    <w:tmpl w:val="84788A78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0EA15A1"/>
    <w:multiLevelType w:val="multilevel"/>
    <w:tmpl w:val="68701036"/>
    <w:lvl w:ilvl="0">
      <w:start w:val="1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6"/>
  </w:num>
  <w:num w:numId="16">
    <w:abstractNumId w:val="7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23"/>
    <w:rsid w:val="000068B4"/>
    <w:rsid w:val="00044F88"/>
    <w:rsid w:val="00070765"/>
    <w:rsid w:val="00077D82"/>
    <w:rsid w:val="00085D2A"/>
    <w:rsid w:val="000A01C9"/>
    <w:rsid w:val="000A1AEE"/>
    <w:rsid w:val="000B7010"/>
    <w:rsid w:val="000F5251"/>
    <w:rsid w:val="000F7253"/>
    <w:rsid w:val="00137916"/>
    <w:rsid w:val="001441AF"/>
    <w:rsid w:val="00156A2D"/>
    <w:rsid w:val="00163673"/>
    <w:rsid w:val="00170414"/>
    <w:rsid w:val="001D081E"/>
    <w:rsid w:val="001F6E23"/>
    <w:rsid w:val="00204CDD"/>
    <w:rsid w:val="002107FB"/>
    <w:rsid w:val="00213AC3"/>
    <w:rsid w:val="00220825"/>
    <w:rsid w:val="00232FB2"/>
    <w:rsid w:val="0024044A"/>
    <w:rsid w:val="00251513"/>
    <w:rsid w:val="00260BDF"/>
    <w:rsid w:val="00290957"/>
    <w:rsid w:val="002A56CE"/>
    <w:rsid w:val="002B2934"/>
    <w:rsid w:val="002B59A9"/>
    <w:rsid w:val="00325E95"/>
    <w:rsid w:val="00331E2A"/>
    <w:rsid w:val="00332755"/>
    <w:rsid w:val="003712A7"/>
    <w:rsid w:val="00382DA8"/>
    <w:rsid w:val="00393E59"/>
    <w:rsid w:val="003C5BF0"/>
    <w:rsid w:val="003D2443"/>
    <w:rsid w:val="003D2B61"/>
    <w:rsid w:val="003F0BCD"/>
    <w:rsid w:val="0041150C"/>
    <w:rsid w:val="004264B2"/>
    <w:rsid w:val="00436A00"/>
    <w:rsid w:val="00451C7E"/>
    <w:rsid w:val="00454A8D"/>
    <w:rsid w:val="004B31DF"/>
    <w:rsid w:val="004E7621"/>
    <w:rsid w:val="004F3DA7"/>
    <w:rsid w:val="004F4DF9"/>
    <w:rsid w:val="005122F5"/>
    <w:rsid w:val="00521981"/>
    <w:rsid w:val="00527B01"/>
    <w:rsid w:val="00527E62"/>
    <w:rsid w:val="00531040"/>
    <w:rsid w:val="005666B4"/>
    <w:rsid w:val="00577985"/>
    <w:rsid w:val="005904FE"/>
    <w:rsid w:val="005A3B30"/>
    <w:rsid w:val="005B6103"/>
    <w:rsid w:val="005C0460"/>
    <w:rsid w:val="005F0C52"/>
    <w:rsid w:val="005F46D2"/>
    <w:rsid w:val="005F722E"/>
    <w:rsid w:val="006030A9"/>
    <w:rsid w:val="0060374F"/>
    <w:rsid w:val="0061550F"/>
    <w:rsid w:val="006B4F53"/>
    <w:rsid w:val="006C41BB"/>
    <w:rsid w:val="006E5CBC"/>
    <w:rsid w:val="006F658C"/>
    <w:rsid w:val="00735D48"/>
    <w:rsid w:val="007540E6"/>
    <w:rsid w:val="00754555"/>
    <w:rsid w:val="007618CA"/>
    <w:rsid w:val="007743CF"/>
    <w:rsid w:val="007A4D1B"/>
    <w:rsid w:val="007B782E"/>
    <w:rsid w:val="007E4FEA"/>
    <w:rsid w:val="007F425F"/>
    <w:rsid w:val="007F47DE"/>
    <w:rsid w:val="00807E50"/>
    <w:rsid w:val="008135E4"/>
    <w:rsid w:val="0082081D"/>
    <w:rsid w:val="00834E6F"/>
    <w:rsid w:val="008657A1"/>
    <w:rsid w:val="008A3DEB"/>
    <w:rsid w:val="008C7D31"/>
    <w:rsid w:val="008E72F1"/>
    <w:rsid w:val="00903B07"/>
    <w:rsid w:val="0095394F"/>
    <w:rsid w:val="00955224"/>
    <w:rsid w:val="0096421A"/>
    <w:rsid w:val="00982FC6"/>
    <w:rsid w:val="00984566"/>
    <w:rsid w:val="009C2161"/>
    <w:rsid w:val="009E3C40"/>
    <w:rsid w:val="009F3394"/>
    <w:rsid w:val="00A25364"/>
    <w:rsid w:val="00A31219"/>
    <w:rsid w:val="00A355B7"/>
    <w:rsid w:val="00A70E79"/>
    <w:rsid w:val="00A76A40"/>
    <w:rsid w:val="00A76F86"/>
    <w:rsid w:val="00A77128"/>
    <w:rsid w:val="00A85FFB"/>
    <w:rsid w:val="00A942DC"/>
    <w:rsid w:val="00AA0238"/>
    <w:rsid w:val="00AA21A5"/>
    <w:rsid w:val="00AA3ADC"/>
    <w:rsid w:val="00AA485E"/>
    <w:rsid w:val="00AB40BE"/>
    <w:rsid w:val="00B27DE4"/>
    <w:rsid w:val="00B52BA7"/>
    <w:rsid w:val="00B747A3"/>
    <w:rsid w:val="00B95803"/>
    <w:rsid w:val="00BB45B2"/>
    <w:rsid w:val="00BC160F"/>
    <w:rsid w:val="00BE5C10"/>
    <w:rsid w:val="00C14998"/>
    <w:rsid w:val="00C2485C"/>
    <w:rsid w:val="00C6486E"/>
    <w:rsid w:val="00CB6FE4"/>
    <w:rsid w:val="00CC1617"/>
    <w:rsid w:val="00CD37F9"/>
    <w:rsid w:val="00CE01CE"/>
    <w:rsid w:val="00CE4A79"/>
    <w:rsid w:val="00D23A3D"/>
    <w:rsid w:val="00D84430"/>
    <w:rsid w:val="00D87E53"/>
    <w:rsid w:val="00DC1466"/>
    <w:rsid w:val="00DC51D0"/>
    <w:rsid w:val="00DC6CD2"/>
    <w:rsid w:val="00DC78CB"/>
    <w:rsid w:val="00DF369D"/>
    <w:rsid w:val="00E11D62"/>
    <w:rsid w:val="00E12393"/>
    <w:rsid w:val="00E12C74"/>
    <w:rsid w:val="00E22CBC"/>
    <w:rsid w:val="00E42F88"/>
    <w:rsid w:val="00E52EEF"/>
    <w:rsid w:val="00E61405"/>
    <w:rsid w:val="00E66681"/>
    <w:rsid w:val="00E81D0C"/>
    <w:rsid w:val="00E97ECC"/>
    <w:rsid w:val="00EA4911"/>
    <w:rsid w:val="00EE007B"/>
    <w:rsid w:val="00F078E4"/>
    <w:rsid w:val="00F1463C"/>
    <w:rsid w:val="00F53B19"/>
    <w:rsid w:val="00F77F12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4A749"/>
  <w15:chartTrackingRefBased/>
  <w15:docId w15:val="{6BD49DD3-9EF9-44D2-90CC-E5E0DAEB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23"/>
    <w:pPr>
      <w:spacing w:after="0" w:line="264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5FFB"/>
    <w:pPr>
      <w:snapToGrid w:val="0"/>
      <w:spacing w:before="240" w:line="257" w:lineRule="auto"/>
      <w:outlineLvl w:val="0"/>
    </w:pPr>
    <w:rPr>
      <w:rFonts w:ascii="Arial" w:eastAsia="Century Gothic" w:hAnsi="Arial" w:cs="Arial"/>
      <w:color w:val="808080" w:themeColor="background1" w:themeShade="80"/>
      <w:spacing w:val="2"/>
      <w:sz w:val="42"/>
      <w:szCs w:val="42"/>
      <w:lang w:eastAsia="zh-CN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FFB"/>
    <w:pPr>
      <w:pBdr>
        <w:bottom w:val="single" w:sz="8" w:space="1" w:color="A6A6A6"/>
      </w:pBdr>
      <w:snapToGrid w:val="0"/>
      <w:spacing w:before="480" w:after="120" w:line="300" w:lineRule="auto"/>
      <w:outlineLvl w:val="1"/>
    </w:pPr>
    <w:rPr>
      <w:rFonts w:ascii="Arial" w:eastAsia="Century Gothic" w:hAnsi="Arial" w:cs="Arial (Body)"/>
      <w:b/>
      <w:caps/>
      <w:color w:val="009CDE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qFormat/>
    <w:rsid w:val="006C41BB"/>
    <w:pPr>
      <w:snapToGrid w:val="0"/>
      <w:spacing w:before="240" w:line="300" w:lineRule="auto"/>
      <w:outlineLvl w:val="2"/>
    </w:pPr>
    <w:rPr>
      <w:rFonts w:ascii="Arial" w:eastAsiaTheme="majorEastAsia" w:hAnsi="Arial" w:cstheme="majorBidi"/>
      <w:caps/>
      <w:color w:val="707372"/>
      <w:sz w:val="2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1"/>
    <w:qFormat/>
    <w:rsid w:val="008A3DEB"/>
    <w:pPr>
      <w:keepNext/>
      <w:spacing w:before="160" w:after="240" w:line="300" w:lineRule="auto"/>
      <w:outlineLvl w:val="3"/>
    </w:pPr>
    <w:rPr>
      <w:rFonts w:ascii="Arial" w:eastAsia="SimSun" w:hAnsi="Arial"/>
      <w:b/>
      <w:bCs/>
      <w:i/>
      <w:sz w:val="20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13"/>
    <w:unhideWhenUsed/>
    <w:qFormat/>
    <w:rsid w:val="008A3DEB"/>
    <w:pPr>
      <w:keepNext/>
      <w:spacing w:before="160" w:after="240" w:line="300" w:lineRule="auto"/>
      <w:outlineLvl w:val="4"/>
    </w:pPr>
    <w:rPr>
      <w:rFonts w:ascii="Arial" w:eastAsia="SimSun" w:hAnsi="Arial"/>
      <w:bCs/>
      <w:i/>
      <w:iCs/>
      <w:sz w:val="20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spacing w:before="160" w:line="300" w:lineRule="auto"/>
      <w:outlineLvl w:val="5"/>
    </w:pPr>
    <w:rPr>
      <w:rFonts w:ascii="Arial" w:eastAsia="SimSun" w:hAnsi="Arial"/>
      <w:bCs/>
      <w:sz w:val="20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spacing w:before="160" w:line="300" w:lineRule="auto"/>
      <w:outlineLvl w:val="6"/>
    </w:pPr>
    <w:rPr>
      <w:rFonts w:ascii="Arial" w:eastAsia="SimSun" w:hAnsi="Arial"/>
      <w:sz w:val="20"/>
      <w:lang w:eastAsia="zh-CN"/>
    </w:rPr>
  </w:style>
  <w:style w:type="paragraph" w:styleId="Heading8">
    <w:name w:val="heading 8"/>
    <w:basedOn w:val="Normal"/>
    <w:next w:val="Normal"/>
    <w:link w:val="Heading8Char"/>
    <w:uiPriority w:val="8"/>
    <w:rsid w:val="008A3DEB"/>
    <w:pPr>
      <w:spacing w:before="160" w:line="300" w:lineRule="auto"/>
      <w:outlineLvl w:val="7"/>
    </w:pPr>
    <w:rPr>
      <w:rFonts w:ascii="Arial" w:eastAsia="SimSun" w:hAnsi="Arial"/>
      <w:iCs/>
      <w:sz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spacing w:before="160" w:line="300" w:lineRule="auto"/>
      <w:outlineLvl w:val="8"/>
    </w:pPr>
    <w:rPr>
      <w:rFonts w:ascii="Arial" w:eastAsia="SimSun" w:hAnsi="Arial" w:cs="Arial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spacing w:before="160" w:line="300" w:lineRule="auto"/>
      <w:jc w:val="center"/>
    </w:pPr>
    <w:rPr>
      <w:rFonts w:ascii="Arial" w:eastAsia="SimSun" w:hAnsi="Arial"/>
      <w:b/>
      <w:sz w:val="20"/>
      <w:lang w:eastAsia="zh-CN"/>
    </w:rPr>
  </w:style>
  <w:style w:type="paragraph" w:styleId="BodyText">
    <w:name w:val="Body Text"/>
    <w:basedOn w:val="Normal"/>
    <w:link w:val="BodyTextChar"/>
    <w:uiPriority w:val="8"/>
    <w:rsid w:val="008A3DEB"/>
    <w:pPr>
      <w:spacing w:before="160" w:after="120" w:line="300" w:lineRule="auto"/>
    </w:pPr>
    <w:rPr>
      <w:rFonts w:ascii="Arial" w:eastAsia="SimSun" w:hAnsi="Arial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  <w:spacing w:before="160" w:line="300" w:lineRule="auto"/>
    </w:pPr>
    <w:rPr>
      <w:rFonts w:ascii="Arial" w:eastAsia="SimSun" w:hAnsi="Arial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before="160" w:after="200" w:line="300" w:lineRule="auto"/>
    </w:pPr>
    <w:rPr>
      <w:rFonts w:ascii="Arial" w:eastAsia="SimSun" w:hAnsi="Arial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  <w:spacing w:before="160" w:line="300" w:lineRule="auto"/>
    </w:pPr>
    <w:rPr>
      <w:rFonts w:ascii="Arial" w:eastAsia="SimSun" w:hAnsi="Arial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5B6103"/>
    <w:rPr>
      <w:rFonts w:ascii="Arial" w:eastAsia="Century Gothic" w:hAnsi="Arial" w:cs="Arial"/>
      <w:color w:val="808080" w:themeColor="background1" w:themeShade="80"/>
      <w:spacing w:val="2"/>
      <w:sz w:val="42"/>
      <w:szCs w:val="42"/>
    </w:rPr>
  </w:style>
  <w:style w:type="character" w:customStyle="1" w:styleId="Heading2Char">
    <w:name w:val="Heading 2 Char"/>
    <w:link w:val="Heading2"/>
    <w:uiPriority w:val="1"/>
    <w:rsid w:val="005B6103"/>
    <w:rPr>
      <w:rFonts w:ascii="Arial" w:eastAsia="Century Gothic" w:hAnsi="Arial" w:cs="Arial (Body)"/>
      <w:b/>
      <w:caps/>
      <w:color w:val="009CDE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6103"/>
    <w:rPr>
      <w:rFonts w:ascii="Arial" w:eastAsiaTheme="majorEastAsia" w:hAnsi="Arial" w:cstheme="majorBidi"/>
      <w:caps/>
      <w:color w:val="70737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4F3DA7"/>
    <w:rPr>
      <w:rFonts w:ascii="Arial" w:hAnsi="Arial" w:cs="Times New Roman"/>
      <w:b/>
      <w:bCs/>
      <w:i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3"/>
    <w:rsid w:val="004F3DA7"/>
    <w:rPr>
      <w:rFonts w:ascii="Arial" w:hAnsi="Arial" w:cs="Times New Roman"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spacing w:before="160" w:line="300" w:lineRule="auto"/>
      <w:ind w:left="720" w:hanging="720"/>
    </w:pPr>
    <w:rPr>
      <w:rFonts w:ascii="Arial" w:eastAsia="SimSun" w:hAnsi="Arial"/>
      <w:sz w:val="20"/>
      <w:lang w:eastAsia="zh-CN"/>
    </w:rPr>
  </w:style>
  <w:style w:type="paragraph" w:styleId="Index1">
    <w:name w:val="index 1"/>
    <w:basedOn w:val="Normal"/>
    <w:next w:val="Normal"/>
    <w:uiPriority w:val="8"/>
    <w:rsid w:val="008A3DEB"/>
    <w:pPr>
      <w:spacing w:before="160" w:line="300" w:lineRule="auto"/>
      <w:ind w:left="240" w:hanging="240"/>
    </w:pPr>
    <w:rPr>
      <w:rFonts w:ascii="Arial" w:eastAsia="SimSun" w:hAnsi="Arial"/>
      <w:sz w:val="20"/>
      <w:lang w:eastAsia="zh-CN"/>
    </w:rPr>
  </w:style>
  <w:style w:type="paragraph" w:styleId="Index2">
    <w:name w:val="index 2"/>
    <w:basedOn w:val="Normal"/>
    <w:next w:val="Normal"/>
    <w:uiPriority w:val="8"/>
    <w:rsid w:val="008A3DEB"/>
    <w:pPr>
      <w:spacing w:before="160" w:line="300" w:lineRule="auto"/>
      <w:ind w:left="480" w:hanging="240"/>
    </w:pPr>
    <w:rPr>
      <w:rFonts w:ascii="Arial" w:eastAsia="SimSun" w:hAnsi="Arial"/>
      <w:sz w:val="20"/>
      <w:lang w:eastAsia="zh-CN"/>
    </w:rPr>
  </w:style>
  <w:style w:type="paragraph" w:styleId="Index3">
    <w:name w:val="index 3"/>
    <w:basedOn w:val="Normal"/>
    <w:next w:val="Normal"/>
    <w:uiPriority w:val="8"/>
    <w:rsid w:val="008A3DEB"/>
    <w:pPr>
      <w:spacing w:before="160" w:line="300" w:lineRule="auto"/>
      <w:ind w:left="720" w:hanging="240"/>
    </w:pPr>
    <w:rPr>
      <w:rFonts w:ascii="Arial" w:eastAsia="SimSun" w:hAnsi="Arial"/>
      <w:sz w:val="20"/>
      <w:lang w:eastAsia="zh-CN"/>
    </w:rPr>
  </w:style>
  <w:style w:type="paragraph" w:styleId="Index4">
    <w:name w:val="index 4"/>
    <w:basedOn w:val="Normal"/>
    <w:next w:val="Normal"/>
    <w:uiPriority w:val="8"/>
    <w:rsid w:val="008A3DEB"/>
    <w:pPr>
      <w:spacing w:before="160" w:line="300" w:lineRule="auto"/>
      <w:ind w:left="960" w:hanging="240"/>
    </w:pPr>
    <w:rPr>
      <w:rFonts w:ascii="Arial" w:eastAsia="SimSun" w:hAnsi="Arial"/>
      <w:sz w:val="20"/>
      <w:lang w:eastAsia="zh-CN"/>
    </w:rPr>
  </w:style>
  <w:style w:type="paragraph" w:styleId="Index5">
    <w:name w:val="index 5"/>
    <w:basedOn w:val="Normal"/>
    <w:next w:val="Normal"/>
    <w:uiPriority w:val="8"/>
    <w:rsid w:val="008A3DEB"/>
    <w:pPr>
      <w:spacing w:before="160" w:line="300" w:lineRule="auto"/>
      <w:ind w:left="1200" w:hanging="240"/>
    </w:pPr>
    <w:rPr>
      <w:rFonts w:ascii="Arial" w:eastAsia="SimSun" w:hAnsi="Arial"/>
      <w:sz w:val="20"/>
      <w:lang w:eastAsia="zh-CN"/>
    </w:rPr>
  </w:style>
  <w:style w:type="paragraph" w:styleId="Index6">
    <w:name w:val="index 6"/>
    <w:basedOn w:val="Normal"/>
    <w:next w:val="Normal"/>
    <w:uiPriority w:val="8"/>
    <w:rsid w:val="008A3DEB"/>
    <w:pPr>
      <w:spacing w:before="160" w:line="300" w:lineRule="auto"/>
      <w:ind w:left="1440" w:hanging="240"/>
    </w:pPr>
    <w:rPr>
      <w:rFonts w:ascii="Arial" w:eastAsia="SimSun" w:hAnsi="Arial"/>
      <w:sz w:val="20"/>
      <w:lang w:eastAsia="zh-CN"/>
    </w:rPr>
  </w:style>
  <w:style w:type="paragraph" w:styleId="Index7">
    <w:name w:val="index 7"/>
    <w:basedOn w:val="Normal"/>
    <w:next w:val="Normal"/>
    <w:uiPriority w:val="8"/>
    <w:rsid w:val="008A3DEB"/>
    <w:pPr>
      <w:spacing w:before="160" w:line="300" w:lineRule="auto"/>
      <w:ind w:left="1680" w:hanging="240"/>
    </w:pPr>
    <w:rPr>
      <w:rFonts w:ascii="Arial" w:eastAsia="SimSun" w:hAnsi="Arial"/>
      <w:sz w:val="20"/>
      <w:lang w:eastAsia="zh-CN"/>
    </w:rPr>
  </w:style>
  <w:style w:type="paragraph" w:styleId="Index8">
    <w:name w:val="index 8"/>
    <w:basedOn w:val="Normal"/>
    <w:next w:val="Normal"/>
    <w:uiPriority w:val="8"/>
    <w:rsid w:val="008A3DEB"/>
    <w:pPr>
      <w:spacing w:before="160" w:line="300" w:lineRule="auto"/>
      <w:ind w:left="1920" w:hanging="240"/>
    </w:pPr>
    <w:rPr>
      <w:rFonts w:ascii="Arial" w:eastAsia="SimSun" w:hAnsi="Arial"/>
      <w:sz w:val="20"/>
      <w:lang w:eastAsia="zh-CN"/>
    </w:rPr>
  </w:style>
  <w:style w:type="paragraph" w:styleId="Index9">
    <w:name w:val="index 9"/>
    <w:basedOn w:val="Normal"/>
    <w:next w:val="Normal"/>
    <w:uiPriority w:val="8"/>
    <w:rsid w:val="008A3DEB"/>
    <w:pPr>
      <w:spacing w:before="160" w:line="300" w:lineRule="auto"/>
      <w:ind w:left="2160" w:hanging="240"/>
    </w:pPr>
    <w:rPr>
      <w:rFonts w:ascii="Arial" w:eastAsia="SimSun" w:hAnsi="Arial"/>
      <w:sz w:val="20"/>
      <w:lang w:eastAsia="zh-CN"/>
    </w:rPr>
  </w:style>
  <w:style w:type="paragraph" w:styleId="ListBullet">
    <w:name w:val="List Bullet"/>
    <w:basedOn w:val="Normal"/>
    <w:uiPriority w:val="5"/>
    <w:qFormat/>
    <w:rsid w:val="00807E50"/>
    <w:pPr>
      <w:numPr>
        <w:numId w:val="18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Bullet2">
    <w:name w:val="List Bullet 2"/>
    <w:basedOn w:val="Normal"/>
    <w:uiPriority w:val="8"/>
    <w:rsid w:val="008A3DEB"/>
    <w:pPr>
      <w:numPr>
        <w:numId w:val="6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Bullet3">
    <w:name w:val="List Bullet 3"/>
    <w:basedOn w:val="Normal"/>
    <w:uiPriority w:val="8"/>
    <w:rsid w:val="008A3DEB"/>
    <w:pPr>
      <w:numPr>
        <w:numId w:val="8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spacing w:before="160" w:line="300" w:lineRule="auto"/>
      <w:contextualSpacing/>
    </w:pPr>
    <w:rPr>
      <w:rFonts w:ascii="Arial" w:eastAsia="SimSun" w:hAnsi="Arial"/>
      <w:sz w:val="20"/>
      <w:lang w:eastAsia="zh-CN"/>
    </w:rPr>
  </w:style>
  <w:style w:type="paragraph" w:styleId="ListParagraph">
    <w:name w:val="List Paragraph"/>
    <w:basedOn w:val="Normal"/>
    <w:uiPriority w:val="3"/>
    <w:qFormat/>
    <w:rsid w:val="00807E50"/>
    <w:pPr>
      <w:numPr>
        <w:numId w:val="17"/>
      </w:numPr>
      <w:snapToGrid w:val="0"/>
      <w:spacing w:before="160" w:line="300" w:lineRule="auto"/>
      <w:contextualSpacing/>
    </w:pPr>
    <w:rPr>
      <w:rFonts w:ascii="Arial" w:eastAsia="Century Gothic" w:hAnsi="Arial" w:cs="Arial"/>
      <w:color w:val="000000" w:themeColor="text1"/>
      <w:sz w:val="20"/>
      <w:szCs w:val="22"/>
      <w:lang w:eastAsia="zh-CN"/>
    </w:rPr>
  </w:style>
  <w:style w:type="paragraph" w:customStyle="1" w:styleId="ParagraphNumbering">
    <w:name w:val="Paragraph Numbering"/>
    <w:basedOn w:val="Normal"/>
    <w:uiPriority w:val="3"/>
    <w:qFormat/>
    <w:rsid w:val="00BB45B2"/>
    <w:pPr>
      <w:numPr>
        <w:numId w:val="15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Title">
    <w:name w:val="Title"/>
    <w:basedOn w:val="Normal"/>
    <w:link w:val="TitleChar"/>
    <w:uiPriority w:val="8"/>
    <w:rsid w:val="008A3DEB"/>
    <w:pPr>
      <w:spacing w:before="240" w:after="60" w:line="300" w:lineRule="auto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  <w:p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TOC2">
    <w:name w:val="toc 2"/>
    <w:basedOn w:val="Normal"/>
    <w:next w:val="Normal"/>
    <w:uiPriority w:val="8"/>
    <w:rsid w:val="008A3DEB"/>
    <w:pPr>
      <w:spacing w:before="160" w:line="300" w:lineRule="auto"/>
      <w:ind w:left="240"/>
    </w:pPr>
    <w:rPr>
      <w:rFonts w:ascii="Arial" w:eastAsia="SimSun" w:hAnsi="Arial"/>
      <w:sz w:val="20"/>
      <w:lang w:eastAsia="zh-CN"/>
    </w:rPr>
  </w:style>
  <w:style w:type="paragraph" w:styleId="TOC3">
    <w:name w:val="toc 3"/>
    <w:basedOn w:val="Normal"/>
    <w:next w:val="Normal"/>
    <w:uiPriority w:val="8"/>
    <w:rsid w:val="008A3DEB"/>
    <w:pPr>
      <w:spacing w:before="160" w:line="300" w:lineRule="auto"/>
      <w:ind w:left="480"/>
    </w:pPr>
    <w:rPr>
      <w:rFonts w:ascii="Arial" w:eastAsia="SimSun" w:hAnsi="Arial"/>
      <w:sz w:val="20"/>
      <w:lang w:eastAsia="zh-CN"/>
    </w:rPr>
  </w:style>
  <w:style w:type="paragraph" w:styleId="TOC4">
    <w:name w:val="toc 4"/>
    <w:basedOn w:val="Normal"/>
    <w:next w:val="Normal"/>
    <w:uiPriority w:val="8"/>
    <w:rsid w:val="008A3DEB"/>
    <w:pPr>
      <w:spacing w:before="160" w:line="300" w:lineRule="auto"/>
      <w:ind w:left="720"/>
    </w:pPr>
    <w:rPr>
      <w:rFonts w:ascii="Arial" w:eastAsia="SimSun" w:hAnsi="Arial"/>
      <w:sz w:val="20"/>
      <w:lang w:eastAsia="zh-CN"/>
    </w:rPr>
  </w:style>
  <w:style w:type="paragraph" w:styleId="TOC5">
    <w:name w:val="toc 5"/>
    <w:basedOn w:val="Normal"/>
    <w:next w:val="Normal"/>
    <w:uiPriority w:val="8"/>
    <w:rsid w:val="008A3DEB"/>
    <w:pPr>
      <w:spacing w:before="160" w:line="300" w:lineRule="auto"/>
      <w:ind w:left="960"/>
    </w:pPr>
    <w:rPr>
      <w:rFonts w:ascii="Arial" w:eastAsia="SimSun" w:hAnsi="Arial"/>
      <w:sz w:val="20"/>
      <w:lang w:eastAsia="zh-CN"/>
    </w:rPr>
  </w:style>
  <w:style w:type="paragraph" w:styleId="TOC6">
    <w:name w:val="toc 6"/>
    <w:basedOn w:val="Normal"/>
    <w:next w:val="Normal"/>
    <w:uiPriority w:val="8"/>
    <w:rsid w:val="008A3DEB"/>
    <w:pPr>
      <w:spacing w:before="160" w:line="300" w:lineRule="auto"/>
      <w:ind w:left="1200"/>
    </w:pPr>
    <w:rPr>
      <w:rFonts w:ascii="Arial" w:eastAsia="SimSun" w:hAnsi="Arial"/>
      <w:sz w:val="20"/>
      <w:lang w:eastAsia="zh-CN"/>
    </w:rPr>
  </w:style>
  <w:style w:type="paragraph" w:styleId="TOC7">
    <w:name w:val="toc 7"/>
    <w:basedOn w:val="Normal"/>
    <w:next w:val="Normal"/>
    <w:uiPriority w:val="8"/>
    <w:rsid w:val="008A3DEB"/>
    <w:pPr>
      <w:spacing w:before="160" w:line="300" w:lineRule="auto"/>
      <w:ind w:left="1440"/>
    </w:pPr>
    <w:rPr>
      <w:rFonts w:ascii="Arial" w:eastAsia="SimSun" w:hAnsi="Arial"/>
      <w:sz w:val="20"/>
      <w:lang w:eastAsia="zh-CN"/>
    </w:rPr>
  </w:style>
  <w:style w:type="paragraph" w:styleId="TOC8">
    <w:name w:val="toc 8"/>
    <w:basedOn w:val="Normal"/>
    <w:next w:val="Normal"/>
    <w:uiPriority w:val="8"/>
    <w:rsid w:val="008A3DEB"/>
    <w:pPr>
      <w:spacing w:before="160" w:line="300" w:lineRule="auto"/>
      <w:ind w:left="1680"/>
    </w:pPr>
    <w:rPr>
      <w:rFonts w:ascii="Arial" w:eastAsia="SimSun" w:hAnsi="Arial"/>
      <w:sz w:val="20"/>
      <w:lang w:eastAsia="zh-CN"/>
    </w:rPr>
  </w:style>
  <w:style w:type="paragraph" w:styleId="TOC9">
    <w:name w:val="toc 9"/>
    <w:basedOn w:val="Normal"/>
    <w:next w:val="Normal"/>
    <w:uiPriority w:val="8"/>
    <w:rsid w:val="008A3DEB"/>
    <w:pPr>
      <w:spacing w:before="160" w:line="300" w:lineRule="auto"/>
      <w:ind w:left="1920"/>
    </w:pPr>
    <w:rPr>
      <w:rFonts w:ascii="Arial" w:eastAsia="SimSun" w:hAnsi="Arial"/>
      <w:sz w:val="20"/>
      <w:lang w:eastAsia="zh-CN"/>
    </w:r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customStyle="1" w:styleId="Objective">
    <w:name w:val="Objective"/>
    <w:basedOn w:val="Normal"/>
    <w:qFormat/>
    <w:rsid w:val="00A85FFB"/>
    <w:pPr>
      <w:pBdr>
        <w:top w:val="single" w:sz="8" w:space="10" w:color="F2F2F1"/>
        <w:left w:val="single" w:sz="8" w:space="10" w:color="F2F2F1"/>
        <w:bottom w:val="single" w:sz="8" w:space="6" w:color="F2F2F1"/>
        <w:right w:val="single" w:sz="8" w:space="10" w:color="F2F2F1"/>
      </w:pBdr>
      <w:shd w:val="clear" w:color="auto" w:fill="F2F2F1"/>
      <w:snapToGrid w:val="0"/>
      <w:spacing w:before="160" w:line="300" w:lineRule="auto"/>
      <w:ind w:left="200" w:right="200"/>
    </w:pPr>
    <w:rPr>
      <w:rFonts w:ascii="Arial" w:eastAsia="Century Gothic" w:hAnsi="Arial" w:cs="Arial"/>
      <w:color w:val="000000" w:themeColor="text1"/>
      <w:sz w:val="20"/>
      <w:szCs w:val="22"/>
      <w:lang w:eastAsia="zh-CN"/>
    </w:rPr>
  </w:style>
  <w:style w:type="character" w:customStyle="1" w:styleId="RegularDKB">
    <w:name w:val="Regular DKB"/>
    <w:uiPriority w:val="2"/>
    <w:qFormat/>
    <w:rsid w:val="005B6103"/>
    <w:rPr>
      <w:color w:val="004C97" w:themeColor="text2"/>
    </w:rPr>
  </w:style>
  <w:style w:type="character" w:customStyle="1" w:styleId="StrongDKB">
    <w:name w:val="Strong DKB"/>
    <w:uiPriority w:val="2"/>
    <w:qFormat/>
    <w:rsid w:val="005B6103"/>
    <w:rPr>
      <w:rFonts w:ascii="Arial Black" w:hAnsi="Arial Black"/>
      <w:b w:val="0"/>
      <w:bCs/>
      <w:i w:val="0"/>
      <w:color w:val="004C97" w:themeColor="text2"/>
    </w:rPr>
  </w:style>
  <w:style w:type="character" w:customStyle="1" w:styleId="StrongMDB">
    <w:name w:val="Strong MDB"/>
    <w:uiPriority w:val="2"/>
    <w:qFormat/>
    <w:rsid w:val="005B6103"/>
    <w:rPr>
      <w:b/>
      <w:bCs/>
      <w:color w:val="009CDE" w:themeColor="accent1"/>
    </w:rPr>
  </w:style>
  <w:style w:type="character" w:styleId="IntenseReference">
    <w:name w:val="Intense Reference"/>
    <w:basedOn w:val="DefaultParagraphFont"/>
    <w:uiPriority w:val="32"/>
    <w:qFormat/>
    <w:rsid w:val="001F6E23"/>
    <w:rPr>
      <w:b/>
      <w:bCs/>
      <w:smallCaps/>
      <w:color w:val="009CDE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30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ustom Design">
  <a:themeElements>
    <a:clrScheme name="IMF Colors V2">
      <a:dk1>
        <a:srgbClr val="000000"/>
      </a:dk1>
      <a:lt1>
        <a:srgbClr val="FFFFFF"/>
      </a:lt1>
      <a:dk2>
        <a:srgbClr val="004C97"/>
      </a:dk2>
      <a:lt2>
        <a:srgbClr val="CAEDFE"/>
      </a:lt2>
      <a:accent1>
        <a:srgbClr val="009CDE"/>
      </a:accent1>
      <a:accent2>
        <a:srgbClr val="F2A900"/>
      </a:accent2>
      <a:accent3>
        <a:srgbClr val="8031A7"/>
      </a:accent3>
      <a:accent4>
        <a:srgbClr val="DA291C"/>
      </a:accent4>
      <a:accent5>
        <a:srgbClr val="78BE20"/>
      </a:accent5>
      <a:accent6>
        <a:srgbClr val="FF8200"/>
      </a:accent6>
      <a:hlink>
        <a:srgbClr val="009CD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Fund Blue">
      <a:srgbClr val="004C97"/>
    </a:custClr>
    <a:custClr name="Azure">
      <a:srgbClr val="009CDE"/>
    </a:custClr>
    <a:custClr name="Gold">
      <a:srgbClr val="F2A900"/>
    </a:custClr>
    <a:custClr name="Purple">
      <a:srgbClr val="8031A7"/>
    </a:custClr>
    <a:custClr name="Red">
      <a:srgbClr val="DA291C"/>
    </a:custClr>
    <a:custClr name="Green">
      <a:srgbClr val="78BE20"/>
    </a:custClr>
    <a:custClr name="Orange">
      <a:srgbClr val="FF8200"/>
    </a:custClr>
    <a:custClr name="Dark Teal">
      <a:srgbClr val="00B0B9"/>
    </a:custClr>
    <a:custClr name="Dark Green">
      <a:srgbClr val="658D1B"/>
    </a:custClr>
    <a:custClr name="Dark Orange">
      <a:srgbClr val="E35205"/>
    </a:custClr>
    <a:custClr name="Plum">
      <a:srgbClr val="910048"/>
    </a:custClr>
    <a:custClr name="Slate">
      <a:srgbClr val="5E8AB4"/>
    </a:custClr>
    <a:custClr name="Lapis">
      <a:srgbClr val="407EC9"/>
    </a:custClr>
    <a:custClr name="Dark Gray">
      <a:srgbClr val="707372"/>
    </a:custClr>
    <a:custClr name="Graphite">
      <a:srgbClr val="6E6259"/>
    </a:custClr>
    <a:custClr name="Light Gray">
      <a:srgbClr val="B1B3B3"/>
    </a:custClr>
    <a:custClr name="Aubergine">
      <a:srgbClr val="001E60"/>
    </a:custClr>
  </a:custClrLst>
  <a:extLst>
    <a:ext uri="{05A4C25C-085E-4340-85A3-A5531E510DB2}">
      <thm15:themeFamily xmlns:thm15="http://schemas.microsoft.com/office/thememl/2012/main" name="IMF_PresentationTemplate-General.potx" id="{690FEF46-D631-674C-A5C5-50E70E85612A}" vid="{E36708C0-345E-2E4E-8E24-1157AE545E6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Purnomo, Bhayu</dc:creator>
  <cp:keywords/>
  <dc:description/>
  <cp:lastModifiedBy>Zazanis, Naoko</cp:lastModifiedBy>
  <cp:revision>2</cp:revision>
  <dcterms:created xsi:type="dcterms:W3CDTF">2021-10-25T13:33:00Z</dcterms:created>
  <dcterms:modified xsi:type="dcterms:W3CDTF">2021-10-25T13:33:00Z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2021-07-08T23:55:57Z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20c320fb-a697-4d47-807f-422975a8781e</vt:lpwstr>
  </property>
  <property fmtid="{D5CDD505-2E9C-101B-9397-08002B2CF9AE}" pid="8" name="MSIP_Label_0c07ed86-5dc5-4593-ad03-a8684b843815_ContentBits">
    <vt:lpwstr>0</vt:lpwstr>
  </property>
</Properties>
</file>